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0C07" w14:textId="77777777" w:rsidR="002A3ED2" w:rsidRDefault="002A3ED2" w:rsidP="001378BD">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p>
    <w:p w14:paraId="0682CE7A" w14:textId="5F99897C" w:rsidR="002A3ED2" w:rsidRPr="00C4324D" w:rsidRDefault="002A3ED2" w:rsidP="00C4324D">
      <w:pPr>
        <w:pStyle w:val="paragraph"/>
        <w:shd w:val="clear" w:color="auto" w:fill="FFFFFF"/>
        <w:spacing w:before="0" w:beforeAutospacing="0" w:after="0" w:afterAutospacing="0"/>
        <w:jc w:val="center"/>
        <w:textAlignment w:val="baseline"/>
        <w:rPr>
          <w:rStyle w:val="normaltextrun"/>
          <w:rFonts w:asciiTheme="minorHAnsi" w:hAnsiTheme="minorHAnsi" w:cstheme="minorHAnsi"/>
          <w:b/>
          <w:bCs/>
          <w:color w:val="FF0000"/>
          <w:sz w:val="28"/>
          <w:szCs w:val="28"/>
        </w:rPr>
      </w:pPr>
      <w:r w:rsidRPr="00C4324D">
        <w:rPr>
          <w:rStyle w:val="normaltextrun"/>
          <w:rFonts w:asciiTheme="minorHAnsi" w:hAnsiTheme="minorHAnsi" w:cstheme="minorHAnsi"/>
          <w:b/>
          <w:bCs/>
          <w:color w:val="FF0000"/>
          <w:sz w:val="28"/>
          <w:szCs w:val="28"/>
        </w:rPr>
        <w:t>COMUNICATO STAMPA EMBARGATO FINO ALLE ORE 12.00 del 30 MARZO 2023</w:t>
      </w:r>
    </w:p>
    <w:p w14:paraId="71F953F0" w14:textId="77777777" w:rsidR="002A3ED2" w:rsidRDefault="002A3ED2" w:rsidP="001378BD">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p>
    <w:p w14:paraId="0AE0A535" w14:textId="6337E281" w:rsidR="001378BD" w:rsidRPr="003A67AF" w:rsidRDefault="001378BD" w:rsidP="001378B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3A67AF">
        <w:rPr>
          <w:rStyle w:val="normaltextrun"/>
          <w:rFonts w:asciiTheme="minorHAnsi" w:hAnsiTheme="minorHAnsi" w:cstheme="minorHAnsi"/>
          <w:sz w:val="22"/>
          <w:szCs w:val="22"/>
        </w:rPr>
        <w:t>Roma, 30 marzo 2023           </w:t>
      </w:r>
      <w:r w:rsidRPr="003A67AF">
        <w:rPr>
          <w:rStyle w:val="tabchar"/>
          <w:rFonts w:asciiTheme="minorHAnsi" w:hAnsiTheme="minorHAnsi" w:cstheme="minorHAnsi"/>
          <w:sz w:val="22"/>
          <w:szCs w:val="22"/>
        </w:rPr>
        <w:tab/>
      </w:r>
      <w:r w:rsidRPr="003A67AF">
        <w:rPr>
          <w:rStyle w:val="tabchar"/>
          <w:rFonts w:asciiTheme="minorHAnsi" w:hAnsiTheme="minorHAnsi" w:cstheme="minorHAnsi"/>
          <w:sz w:val="22"/>
          <w:szCs w:val="22"/>
        </w:rPr>
        <w:tab/>
      </w:r>
      <w:r w:rsidRPr="003A67AF">
        <w:rPr>
          <w:rStyle w:val="tabchar"/>
          <w:rFonts w:asciiTheme="minorHAnsi" w:hAnsiTheme="minorHAnsi" w:cstheme="minorHAnsi"/>
          <w:sz w:val="22"/>
          <w:szCs w:val="22"/>
        </w:rPr>
        <w:tab/>
      </w:r>
      <w:r w:rsidRPr="003A67AF">
        <w:rPr>
          <w:rStyle w:val="tabchar"/>
          <w:rFonts w:asciiTheme="minorHAnsi" w:hAnsiTheme="minorHAnsi" w:cstheme="minorHAnsi"/>
          <w:sz w:val="22"/>
          <w:szCs w:val="22"/>
        </w:rPr>
        <w:tab/>
      </w:r>
      <w:r w:rsidRPr="003A67AF">
        <w:rPr>
          <w:rStyle w:val="tabchar"/>
          <w:rFonts w:asciiTheme="minorHAnsi" w:hAnsiTheme="minorHAnsi" w:cstheme="minorHAnsi"/>
          <w:sz w:val="22"/>
          <w:szCs w:val="22"/>
        </w:rPr>
        <w:tab/>
      </w:r>
      <w:r w:rsidRPr="003A67AF">
        <w:rPr>
          <w:rStyle w:val="tabchar"/>
          <w:rFonts w:asciiTheme="minorHAnsi" w:hAnsiTheme="minorHAnsi" w:cstheme="minorHAnsi"/>
          <w:sz w:val="22"/>
          <w:szCs w:val="22"/>
        </w:rPr>
        <w:tab/>
      </w:r>
      <w:r w:rsidRPr="003A67AF">
        <w:rPr>
          <w:rStyle w:val="tabchar"/>
          <w:rFonts w:asciiTheme="minorHAnsi" w:hAnsiTheme="minorHAnsi" w:cstheme="minorHAnsi"/>
          <w:sz w:val="22"/>
          <w:szCs w:val="22"/>
        </w:rPr>
        <w:tab/>
      </w:r>
      <w:r w:rsidRPr="003A67AF">
        <w:rPr>
          <w:rStyle w:val="normaltextrun"/>
          <w:rFonts w:asciiTheme="minorHAnsi" w:hAnsiTheme="minorHAnsi" w:cstheme="minorHAnsi"/>
          <w:sz w:val="22"/>
          <w:szCs w:val="22"/>
        </w:rPr>
        <w:t xml:space="preserve">   </w:t>
      </w:r>
      <w:r w:rsidR="003A67AF" w:rsidRPr="003A67AF">
        <w:rPr>
          <w:rStyle w:val="normaltextrun"/>
          <w:rFonts w:asciiTheme="minorHAnsi" w:hAnsiTheme="minorHAnsi" w:cstheme="minorHAnsi"/>
          <w:sz w:val="22"/>
          <w:szCs w:val="22"/>
        </w:rPr>
        <w:t xml:space="preserve">   </w:t>
      </w:r>
      <w:r w:rsidRPr="003A67AF">
        <w:rPr>
          <w:rStyle w:val="normaltextrun"/>
          <w:rFonts w:asciiTheme="minorHAnsi" w:hAnsiTheme="minorHAnsi" w:cstheme="minorHAnsi"/>
          <w:sz w:val="22"/>
          <w:szCs w:val="22"/>
        </w:rPr>
        <w:t xml:space="preserve">   Comunicato stampa </w:t>
      </w:r>
      <w:r w:rsidRPr="003A67AF">
        <w:rPr>
          <w:rStyle w:val="eop"/>
          <w:rFonts w:asciiTheme="minorHAnsi" w:hAnsiTheme="minorHAnsi" w:cstheme="minorHAnsi"/>
          <w:sz w:val="22"/>
          <w:szCs w:val="22"/>
        </w:rPr>
        <w:t> </w:t>
      </w:r>
    </w:p>
    <w:p w14:paraId="672E9AD3" w14:textId="46857A44" w:rsidR="001378BD" w:rsidRPr="00A62F8B" w:rsidRDefault="001378BD" w:rsidP="1AB7C289">
      <w:pPr>
        <w:pStyle w:val="paragraph"/>
        <w:shd w:val="clear" w:color="auto" w:fill="FFFFFF" w:themeFill="background1"/>
        <w:spacing w:before="0" w:beforeAutospacing="0" w:after="0" w:afterAutospacing="0"/>
        <w:jc w:val="center"/>
        <w:textAlignment w:val="baseline"/>
        <w:rPr>
          <w:rFonts w:asciiTheme="minorHAnsi" w:hAnsiTheme="minorHAnsi" w:cstheme="minorHAnsi"/>
        </w:rPr>
      </w:pPr>
      <w:r w:rsidRPr="1AB7C289">
        <w:rPr>
          <w:rStyle w:val="normaltextrun"/>
          <w:rFonts w:asciiTheme="minorHAnsi" w:hAnsiTheme="minorHAnsi" w:cstheme="minorBidi"/>
        </w:rPr>
        <w:t>  </w:t>
      </w:r>
      <w:r w:rsidRPr="00A62F8B">
        <w:rPr>
          <w:rStyle w:val="eop"/>
          <w:rFonts w:asciiTheme="minorHAnsi" w:hAnsiTheme="minorHAnsi" w:cstheme="minorHAnsi"/>
        </w:rPr>
        <w:t> </w:t>
      </w:r>
    </w:p>
    <w:p w14:paraId="01F66FD1" w14:textId="461E3D04" w:rsidR="001378BD" w:rsidRPr="00A62F8B" w:rsidRDefault="00591495" w:rsidP="001378BD">
      <w:pPr>
        <w:pStyle w:val="paragraph"/>
        <w:shd w:val="clear" w:color="auto" w:fill="FFFFFF"/>
        <w:spacing w:before="0" w:beforeAutospacing="0" w:after="0" w:afterAutospacing="0"/>
        <w:jc w:val="center"/>
        <w:textAlignment w:val="baseline"/>
        <w:rPr>
          <w:rFonts w:asciiTheme="minorHAnsi" w:hAnsiTheme="minorHAnsi" w:cstheme="minorHAnsi"/>
        </w:rPr>
      </w:pPr>
      <w:r>
        <w:rPr>
          <w:rStyle w:val="normaltextrun"/>
          <w:rFonts w:asciiTheme="minorHAnsi" w:hAnsiTheme="minorHAnsi" w:cstheme="minorHAnsi"/>
          <w:b/>
          <w:bCs/>
        </w:rPr>
        <w:t xml:space="preserve">Cambiamenti climatici </w:t>
      </w:r>
      <w:r w:rsidR="001378BD" w:rsidRPr="00A62F8B">
        <w:rPr>
          <w:rStyle w:val="normaltextrun"/>
          <w:rFonts w:asciiTheme="minorHAnsi" w:hAnsiTheme="minorHAnsi" w:cstheme="minorHAnsi"/>
          <w:b/>
          <w:bCs/>
        </w:rPr>
        <w:t>e fenomeni meteo-idrogeologici estremi</w:t>
      </w:r>
      <w:r w:rsidR="001378BD" w:rsidRPr="00A62F8B">
        <w:rPr>
          <w:rStyle w:val="eop"/>
          <w:rFonts w:asciiTheme="minorHAnsi" w:hAnsiTheme="minorHAnsi" w:cstheme="minorHAnsi"/>
        </w:rPr>
        <w:t> </w:t>
      </w:r>
    </w:p>
    <w:p w14:paraId="662C4C43" w14:textId="77777777" w:rsidR="001378BD" w:rsidRPr="00A62F8B" w:rsidRDefault="001378BD" w:rsidP="001378BD">
      <w:pPr>
        <w:pStyle w:val="paragraph"/>
        <w:shd w:val="clear" w:color="auto" w:fill="FFFFFF"/>
        <w:spacing w:before="0" w:beforeAutospacing="0" w:after="0" w:afterAutospacing="0"/>
        <w:jc w:val="center"/>
        <w:textAlignment w:val="baseline"/>
        <w:rPr>
          <w:rFonts w:asciiTheme="minorHAnsi" w:hAnsiTheme="minorHAnsi" w:cstheme="minorHAnsi"/>
        </w:rPr>
      </w:pPr>
      <w:r w:rsidRPr="00A62F8B">
        <w:rPr>
          <w:rStyle w:val="eop"/>
          <w:rFonts w:asciiTheme="minorHAnsi" w:hAnsiTheme="minorHAnsi" w:cstheme="minorHAnsi"/>
        </w:rPr>
        <w:t> </w:t>
      </w:r>
    </w:p>
    <w:p w14:paraId="4C768E0B" w14:textId="77777777" w:rsidR="001378BD" w:rsidRPr="00A62F8B" w:rsidRDefault="001378BD" w:rsidP="001378BD">
      <w:pPr>
        <w:pStyle w:val="paragraph"/>
        <w:shd w:val="clear" w:color="auto" w:fill="FFFFFF"/>
        <w:spacing w:before="0" w:beforeAutospacing="0" w:after="0" w:afterAutospacing="0"/>
        <w:jc w:val="center"/>
        <w:textAlignment w:val="baseline"/>
        <w:rPr>
          <w:rFonts w:asciiTheme="minorHAnsi" w:hAnsiTheme="minorHAnsi" w:cstheme="minorHAnsi"/>
        </w:rPr>
      </w:pPr>
      <w:r w:rsidRPr="00A62F8B">
        <w:rPr>
          <w:rStyle w:val="normaltextrun"/>
          <w:rFonts w:asciiTheme="minorHAnsi" w:hAnsiTheme="minorHAnsi" w:cstheme="minorHAnsi"/>
          <w:b/>
          <w:bCs/>
        </w:rPr>
        <w:t>La sfida del nuovo Piano Nazionale di adattamento climatico e la Legge per il Clima:</w:t>
      </w:r>
      <w:r w:rsidRPr="00A62F8B">
        <w:rPr>
          <w:rStyle w:val="eop"/>
          <w:rFonts w:asciiTheme="minorHAnsi" w:hAnsiTheme="minorHAnsi" w:cstheme="minorHAnsi"/>
        </w:rPr>
        <w:t> </w:t>
      </w:r>
    </w:p>
    <w:p w14:paraId="7B341575" w14:textId="77777777" w:rsidR="001378BD" w:rsidRPr="00A62F8B" w:rsidRDefault="001378BD" w:rsidP="001378BD">
      <w:pPr>
        <w:pStyle w:val="paragraph"/>
        <w:shd w:val="clear" w:color="auto" w:fill="FFFFFF"/>
        <w:spacing w:before="0" w:beforeAutospacing="0" w:after="0" w:afterAutospacing="0"/>
        <w:jc w:val="center"/>
        <w:textAlignment w:val="baseline"/>
        <w:rPr>
          <w:rFonts w:asciiTheme="minorHAnsi" w:hAnsiTheme="minorHAnsi" w:cstheme="minorHAnsi"/>
        </w:rPr>
      </w:pPr>
      <w:r w:rsidRPr="00A62F8B">
        <w:rPr>
          <w:rStyle w:val="normaltextrun"/>
          <w:rFonts w:asciiTheme="minorHAnsi" w:hAnsiTheme="minorHAnsi" w:cstheme="minorHAnsi"/>
          <w:b/>
          <w:bCs/>
        </w:rPr>
        <w:t xml:space="preserve">l’approfondimento con le istituzioni, gli esperti e i politici alla </w:t>
      </w:r>
      <w:proofErr w:type="gramStart"/>
      <w:r w:rsidRPr="00A62F8B">
        <w:rPr>
          <w:rStyle w:val="normaltextrun"/>
          <w:rFonts w:asciiTheme="minorHAnsi" w:hAnsiTheme="minorHAnsi" w:cstheme="minorHAnsi"/>
          <w:b/>
          <w:bCs/>
        </w:rPr>
        <w:t>Camera dei Deputati</w:t>
      </w:r>
      <w:proofErr w:type="gramEnd"/>
      <w:r w:rsidRPr="00A62F8B">
        <w:rPr>
          <w:rStyle w:val="eop"/>
          <w:rFonts w:asciiTheme="minorHAnsi" w:hAnsiTheme="minorHAnsi" w:cstheme="minorHAnsi"/>
        </w:rPr>
        <w:t> </w:t>
      </w:r>
    </w:p>
    <w:p w14:paraId="18282510" w14:textId="77777777" w:rsidR="001378BD" w:rsidRPr="00A62F8B" w:rsidRDefault="001378BD" w:rsidP="001378BD">
      <w:pPr>
        <w:pStyle w:val="paragraph"/>
        <w:shd w:val="clear" w:color="auto" w:fill="FFFFFF"/>
        <w:spacing w:before="0" w:beforeAutospacing="0" w:after="0" w:afterAutospacing="0"/>
        <w:jc w:val="center"/>
        <w:textAlignment w:val="baseline"/>
        <w:rPr>
          <w:rFonts w:asciiTheme="minorHAnsi" w:hAnsiTheme="minorHAnsi" w:cstheme="minorHAnsi"/>
        </w:rPr>
      </w:pPr>
      <w:r w:rsidRPr="00A62F8B">
        <w:rPr>
          <w:rStyle w:val="eop"/>
          <w:rFonts w:asciiTheme="minorHAnsi" w:hAnsiTheme="minorHAnsi" w:cstheme="minorHAnsi"/>
        </w:rPr>
        <w:t> </w:t>
      </w:r>
    </w:p>
    <w:p w14:paraId="57229E85" w14:textId="11178E35" w:rsidR="001378BD" w:rsidRPr="00A62F8B" w:rsidRDefault="006E44D1" w:rsidP="001378BD">
      <w:pPr>
        <w:pStyle w:val="paragraph"/>
        <w:shd w:val="clear" w:color="auto" w:fill="FFFFFF"/>
        <w:spacing w:before="0" w:beforeAutospacing="0" w:after="0" w:afterAutospacing="0"/>
        <w:jc w:val="center"/>
        <w:textAlignment w:val="baseline"/>
        <w:rPr>
          <w:rFonts w:asciiTheme="minorHAnsi" w:hAnsiTheme="minorHAnsi" w:cstheme="minorHAnsi"/>
        </w:rPr>
      </w:pPr>
      <w:r>
        <w:rPr>
          <w:rStyle w:val="normaltextrun"/>
          <w:rFonts w:asciiTheme="minorHAnsi" w:hAnsiTheme="minorHAnsi" w:cstheme="minorHAnsi"/>
          <w:b/>
          <w:bCs/>
        </w:rPr>
        <w:t xml:space="preserve">Il Progetto Europeo Life CLIMAX PO per l’adattamento al cambiamento climatico, </w:t>
      </w:r>
      <w:r w:rsidR="001378BD" w:rsidRPr="00A62F8B">
        <w:rPr>
          <w:rStyle w:val="normaltextrun"/>
          <w:rFonts w:asciiTheme="minorHAnsi" w:hAnsiTheme="minorHAnsi" w:cstheme="minorHAnsi"/>
          <w:b/>
          <w:bCs/>
        </w:rPr>
        <w:t>nel Distretto del Bacino del Po</w:t>
      </w:r>
      <w:r w:rsidR="001378BD" w:rsidRPr="00A62F8B">
        <w:rPr>
          <w:rStyle w:val="normaltextrun"/>
          <w:rFonts w:asciiTheme="minorHAnsi" w:hAnsiTheme="minorHAnsi" w:cstheme="minorHAnsi"/>
        </w:rPr>
        <w:t> </w:t>
      </w:r>
      <w:r w:rsidR="001378BD" w:rsidRPr="00A62F8B">
        <w:rPr>
          <w:rStyle w:val="eop"/>
          <w:rFonts w:asciiTheme="minorHAnsi" w:hAnsiTheme="minorHAnsi" w:cstheme="minorHAnsi"/>
        </w:rPr>
        <w:t> </w:t>
      </w:r>
    </w:p>
    <w:p w14:paraId="2D857175" w14:textId="77777777" w:rsidR="001378BD" w:rsidRPr="00A62F8B" w:rsidRDefault="001378BD" w:rsidP="001378BD">
      <w:pPr>
        <w:pStyle w:val="paragraph"/>
        <w:shd w:val="clear" w:color="auto" w:fill="FFFFFF"/>
        <w:spacing w:before="0" w:beforeAutospacing="0" w:after="0" w:afterAutospacing="0"/>
        <w:jc w:val="center"/>
        <w:textAlignment w:val="baseline"/>
        <w:rPr>
          <w:rFonts w:asciiTheme="minorHAnsi" w:hAnsiTheme="minorHAnsi" w:cstheme="minorHAnsi"/>
        </w:rPr>
      </w:pPr>
      <w:r w:rsidRPr="00A62F8B">
        <w:rPr>
          <w:rStyle w:val="normaltextrun"/>
          <w:rFonts w:asciiTheme="minorHAnsi" w:hAnsiTheme="minorHAnsi" w:cstheme="minorHAnsi"/>
        </w:rPr>
        <w:t> </w:t>
      </w:r>
      <w:r w:rsidRPr="00A62F8B">
        <w:rPr>
          <w:rStyle w:val="eop"/>
          <w:rFonts w:asciiTheme="minorHAnsi" w:hAnsiTheme="minorHAnsi" w:cstheme="minorHAnsi"/>
        </w:rPr>
        <w:t> </w:t>
      </w:r>
    </w:p>
    <w:p w14:paraId="050E20BF" w14:textId="387BB506" w:rsidR="001378BD" w:rsidRPr="00A62F8B" w:rsidRDefault="001378BD" w:rsidP="41ED7861">
      <w:pPr>
        <w:pStyle w:val="paragraph"/>
        <w:shd w:val="clear" w:color="auto" w:fill="FFFFFF" w:themeFill="background1"/>
        <w:spacing w:before="0" w:beforeAutospacing="0" w:after="0" w:afterAutospacing="0"/>
        <w:jc w:val="both"/>
        <w:textAlignment w:val="baseline"/>
        <w:rPr>
          <w:rFonts w:asciiTheme="minorHAnsi" w:hAnsiTheme="minorHAnsi" w:cstheme="minorBidi"/>
        </w:rPr>
      </w:pPr>
      <w:r w:rsidRPr="41ED7861">
        <w:rPr>
          <w:rStyle w:val="normaltextrun"/>
          <w:rFonts w:asciiTheme="minorHAnsi" w:hAnsiTheme="minorHAnsi" w:cstheme="minorBidi"/>
        </w:rPr>
        <w:t>L’ultimo rapporto del Panel Intergovernativo sui Cambiamenti Climatici (IPCC) ha recentemente confermato l’allarme:</w:t>
      </w:r>
      <w:r w:rsidRPr="41ED7861">
        <w:rPr>
          <w:rStyle w:val="normaltextrun"/>
          <w:rFonts w:asciiTheme="minorHAnsi" w:hAnsiTheme="minorHAnsi" w:cstheme="minorBidi"/>
          <w:b/>
          <w:bCs/>
        </w:rPr>
        <w:t xml:space="preserve"> il surriscaldamento del pianeta, con un aumento della temperatura media globale di 1.1°C rispetto all’era preindustriale (1850-1900), sta già avendo impatti diffusi e disastrosi</w:t>
      </w:r>
      <w:r w:rsidRPr="41ED7861">
        <w:rPr>
          <w:rStyle w:val="normaltextrun"/>
          <w:rFonts w:asciiTheme="minorHAnsi" w:hAnsiTheme="minorHAnsi" w:cstheme="minorBidi"/>
        </w:rPr>
        <w:t xml:space="preserve"> in tutto il mondo.  Il superamento della soglia di 1,5°C entro la fine del secolo avrà effetti </w:t>
      </w:r>
      <w:r w:rsidR="00505B52" w:rsidRPr="41ED7861">
        <w:rPr>
          <w:rStyle w:val="normaltextrun"/>
          <w:rFonts w:asciiTheme="minorHAnsi" w:hAnsiTheme="minorHAnsi" w:cstheme="minorBidi"/>
        </w:rPr>
        <w:t xml:space="preserve">probabilmente </w:t>
      </w:r>
      <w:r w:rsidRPr="41ED7861">
        <w:rPr>
          <w:rStyle w:val="normaltextrun"/>
          <w:rFonts w:asciiTheme="minorHAnsi" w:hAnsiTheme="minorHAnsi" w:cstheme="minorBidi"/>
        </w:rPr>
        <w:t xml:space="preserve">devastanti sull’ecosistema globale e sulle generazioni future. </w:t>
      </w:r>
      <w:r w:rsidRPr="41ED7861">
        <w:rPr>
          <w:rStyle w:val="normaltextrun"/>
          <w:rFonts w:asciiTheme="minorHAnsi" w:hAnsiTheme="minorHAnsi" w:cstheme="minorBidi"/>
          <w:b/>
          <w:bCs/>
        </w:rPr>
        <w:t>Per questo è fondamentale contenere il surriscaldamento entro la soglia critica invertendo la rotta con politiche climatiche ambiziose</w:t>
      </w:r>
      <w:r w:rsidRPr="41ED7861">
        <w:rPr>
          <w:rStyle w:val="normaltextrun"/>
          <w:rFonts w:asciiTheme="minorHAnsi" w:hAnsiTheme="minorHAnsi" w:cstheme="minorBidi"/>
        </w:rPr>
        <w:t xml:space="preserve"> in grado di ridurre le emissioni climalteranti globali del 43% entro il 2030</w:t>
      </w:r>
      <w:r w:rsidR="006B166F" w:rsidRPr="41ED7861">
        <w:rPr>
          <w:rStyle w:val="normaltextrun"/>
          <w:rFonts w:asciiTheme="minorHAnsi" w:hAnsiTheme="minorHAnsi" w:cstheme="minorBidi"/>
        </w:rPr>
        <w:t xml:space="preserve">, </w:t>
      </w:r>
      <w:r w:rsidR="00D00E16" w:rsidRPr="41ED7861">
        <w:rPr>
          <w:rStyle w:val="normaltextrun"/>
          <w:rFonts w:asciiTheme="minorHAnsi" w:hAnsiTheme="minorHAnsi" w:cstheme="minorBidi"/>
        </w:rPr>
        <w:t>attraverso il</w:t>
      </w:r>
      <w:r w:rsidRPr="41ED7861">
        <w:rPr>
          <w:rStyle w:val="normaltextrun"/>
          <w:rFonts w:asciiTheme="minorHAnsi" w:hAnsiTheme="minorHAnsi" w:cstheme="minorBidi"/>
        </w:rPr>
        <w:t xml:space="preserve"> </w:t>
      </w:r>
      <w:proofErr w:type="spellStart"/>
      <w:r w:rsidRPr="41ED7861">
        <w:rPr>
          <w:rStyle w:val="normaltextrun"/>
          <w:rFonts w:asciiTheme="minorHAnsi" w:hAnsiTheme="minorHAnsi" w:cstheme="minorBidi"/>
        </w:rPr>
        <w:t>phasing</w:t>
      </w:r>
      <w:proofErr w:type="spellEnd"/>
      <w:r w:rsidRPr="41ED7861">
        <w:rPr>
          <w:rStyle w:val="normaltextrun"/>
          <w:rFonts w:asciiTheme="minorHAnsi" w:hAnsiTheme="minorHAnsi" w:cstheme="minorBidi"/>
        </w:rPr>
        <w:t xml:space="preserve">-out dei sussidi alle fonti fossili entro il 2030, </w:t>
      </w:r>
      <w:r w:rsidR="00D00E16" w:rsidRPr="41ED7861">
        <w:rPr>
          <w:rStyle w:val="normaltextrun"/>
          <w:rFonts w:asciiTheme="minorHAnsi" w:hAnsiTheme="minorHAnsi" w:cstheme="minorBidi"/>
        </w:rPr>
        <w:t xml:space="preserve">la </w:t>
      </w:r>
      <w:r w:rsidRPr="41ED7861">
        <w:rPr>
          <w:rStyle w:val="normaltextrun"/>
          <w:rFonts w:asciiTheme="minorHAnsi" w:hAnsiTheme="minorHAnsi" w:cstheme="minorBidi"/>
        </w:rPr>
        <w:t xml:space="preserve">decarbonizzazione del settore elettrico con il </w:t>
      </w:r>
      <w:proofErr w:type="spellStart"/>
      <w:r w:rsidRPr="41ED7861">
        <w:rPr>
          <w:rStyle w:val="normaltextrun"/>
          <w:rFonts w:asciiTheme="minorHAnsi" w:hAnsiTheme="minorHAnsi" w:cstheme="minorBidi"/>
        </w:rPr>
        <w:t>phasing</w:t>
      </w:r>
      <w:proofErr w:type="spellEnd"/>
      <w:r w:rsidRPr="41ED7861">
        <w:rPr>
          <w:rStyle w:val="normaltextrun"/>
          <w:rFonts w:asciiTheme="minorHAnsi" w:hAnsiTheme="minorHAnsi" w:cstheme="minorBidi"/>
        </w:rPr>
        <w:t xml:space="preserve"> out del carbone e del gas fossile, entro il 2030 per i Paesi OCSE ed il 2040 a livello globale, e l’accelerazione della giusta transizione verso un futuro libero dalle fossili e 100% rinnovabile, secondo i calcoli di Legambiente</w:t>
      </w:r>
      <w:r w:rsidR="00356451">
        <w:rPr>
          <w:rStyle w:val="normaltextrun"/>
          <w:rFonts w:asciiTheme="minorHAnsi" w:hAnsiTheme="minorHAnsi" w:cstheme="minorBidi"/>
        </w:rPr>
        <w:t>.</w:t>
      </w:r>
      <w:r w:rsidRPr="41ED7861">
        <w:rPr>
          <w:rStyle w:val="eop"/>
          <w:rFonts w:asciiTheme="minorHAnsi" w:hAnsiTheme="minorHAnsi" w:cstheme="minorBidi"/>
        </w:rPr>
        <w:t> </w:t>
      </w:r>
    </w:p>
    <w:p w14:paraId="0A0AE454" w14:textId="77777777" w:rsidR="001378BD" w:rsidRPr="00A62F8B" w:rsidRDefault="001378BD" w:rsidP="001378BD">
      <w:pPr>
        <w:pStyle w:val="paragraph"/>
        <w:shd w:val="clear" w:color="auto" w:fill="FFFFFF"/>
        <w:spacing w:before="0" w:beforeAutospacing="0" w:after="0" w:afterAutospacing="0"/>
        <w:jc w:val="both"/>
        <w:textAlignment w:val="baseline"/>
        <w:rPr>
          <w:rFonts w:asciiTheme="minorHAnsi" w:hAnsiTheme="minorHAnsi" w:cstheme="minorHAnsi"/>
        </w:rPr>
      </w:pPr>
      <w:r w:rsidRPr="00A62F8B">
        <w:rPr>
          <w:rStyle w:val="eop"/>
          <w:rFonts w:asciiTheme="minorHAnsi" w:hAnsiTheme="minorHAnsi" w:cstheme="minorHAnsi"/>
        </w:rPr>
        <w:t> </w:t>
      </w:r>
    </w:p>
    <w:p w14:paraId="5EE6330B" w14:textId="22A69551" w:rsidR="001378BD" w:rsidRPr="00A62F8B" w:rsidRDefault="001378BD" w:rsidP="001378BD">
      <w:pPr>
        <w:pStyle w:val="paragraph"/>
        <w:shd w:val="clear" w:color="auto" w:fill="FFFFFF"/>
        <w:spacing w:before="0" w:beforeAutospacing="0" w:after="0" w:afterAutospacing="0"/>
        <w:jc w:val="both"/>
        <w:textAlignment w:val="baseline"/>
        <w:rPr>
          <w:rFonts w:asciiTheme="minorHAnsi" w:hAnsiTheme="minorHAnsi" w:cstheme="minorHAnsi"/>
        </w:rPr>
      </w:pPr>
      <w:r w:rsidRPr="00A62F8B">
        <w:rPr>
          <w:rStyle w:val="normaltextrun"/>
          <w:rFonts w:asciiTheme="minorHAnsi" w:hAnsiTheme="minorHAnsi" w:cstheme="minorHAnsi"/>
          <w:b/>
          <w:bCs/>
        </w:rPr>
        <w:t>Di emergenza climatica si è parlato oggi a Roma</w:t>
      </w:r>
      <w:r w:rsidRPr="00A62F8B">
        <w:rPr>
          <w:rStyle w:val="normaltextrun"/>
          <w:rFonts w:asciiTheme="minorHAnsi" w:hAnsiTheme="minorHAnsi" w:cstheme="minorHAnsi"/>
        </w:rPr>
        <w:t xml:space="preserve">, presso la nuova Aula dei Gruppi parlamentari della Camera dei deputati, in una conferenza di approfondimento sui temi del Piano Nazionale di adattamento climatico e Legge per il Clima, organizzata in occasione del lancio del progetto europeo Life Climax Po, alla quale hanno partecipato numerosi esperti e rappresentanti istituzionali e politici, tra i quali </w:t>
      </w:r>
      <w:r w:rsidRPr="00962376">
        <w:rPr>
          <w:rStyle w:val="normaltextrun"/>
          <w:rFonts w:asciiTheme="minorHAnsi" w:hAnsiTheme="minorHAnsi" w:cstheme="minorHAnsi"/>
          <w:b/>
          <w:bCs/>
          <w:color w:val="000000"/>
        </w:rPr>
        <w:t>Vannia Gava</w:t>
      </w:r>
      <w:r w:rsidRPr="00962376">
        <w:rPr>
          <w:rStyle w:val="normaltextrun"/>
          <w:rFonts w:asciiTheme="minorHAnsi" w:hAnsiTheme="minorHAnsi" w:cstheme="minorHAnsi"/>
          <w:color w:val="000000"/>
        </w:rPr>
        <w:t>,</w:t>
      </w:r>
      <w:r w:rsidRPr="00A62F8B">
        <w:rPr>
          <w:rStyle w:val="normaltextrun"/>
          <w:rFonts w:asciiTheme="minorHAnsi" w:hAnsiTheme="minorHAnsi" w:cstheme="minorHAnsi"/>
          <w:color w:val="000000"/>
        </w:rPr>
        <w:t xml:space="preserve"> Viceministro dell'</w:t>
      </w:r>
      <w:r w:rsidR="001225C8">
        <w:rPr>
          <w:rStyle w:val="normaltextrun"/>
          <w:rFonts w:asciiTheme="minorHAnsi" w:hAnsiTheme="minorHAnsi" w:cstheme="minorHAnsi"/>
          <w:color w:val="000000"/>
        </w:rPr>
        <w:t>A</w:t>
      </w:r>
      <w:r w:rsidRPr="00A62F8B">
        <w:rPr>
          <w:rStyle w:val="normaltextrun"/>
          <w:rFonts w:asciiTheme="minorHAnsi" w:hAnsiTheme="minorHAnsi" w:cstheme="minorHAnsi"/>
          <w:color w:val="000000"/>
        </w:rPr>
        <w:t xml:space="preserve">mbiente e della sicurezza energetica, </w:t>
      </w:r>
      <w:r w:rsidRPr="00A62F8B">
        <w:rPr>
          <w:rStyle w:val="normaltextrun"/>
          <w:rFonts w:asciiTheme="minorHAnsi" w:hAnsiTheme="minorHAnsi" w:cstheme="minorHAnsi"/>
          <w:b/>
          <w:bCs/>
          <w:color w:val="000000"/>
        </w:rPr>
        <w:t>Sergio Costa</w:t>
      </w:r>
      <w:r w:rsidRPr="00A62F8B">
        <w:rPr>
          <w:rStyle w:val="normaltextrun"/>
          <w:rFonts w:asciiTheme="minorHAnsi" w:hAnsiTheme="minorHAnsi" w:cstheme="minorHAnsi"/>
          <w:color w:val="000000"/>
        </w:rPr>
        <w:t xml:space="preserve">, Vicepresidente della Camera dei deputati, </w:t>
      </w:r>
      <w:r w:rsidRPr="00A62F8B">
        <w:rPr>
          <w:rStyle w:val="normaltextrun"/>
          <w:rFonts w:asciiTheme="minorHAnsi" w:hAnsiTheme="minorHAnsi" w:cstheme="minorHAnsi"/>
          <w:b/>
          <w:bCs/>
          <w:color w:val="000000"/>
        </w:rPr>
        <w:t>Alessandro Manuel Benvenuto</w:t>
      </w:r>
      <w:r w:rsidRPr="00A62F8B">
        <w:rPr>
          <w:rStyle w:val="normaltextrun"/>
          <w:rFonts w:asciiTheme="minorHAnsi" w:hAnsiTheme="minorHAnsi" w:cstheme="minorHAnsi"/>
          <w:color w:val="000000"/>
        </w:rPr>
        <w:t xml:space="preserve">, Questore della Camera dei Deputati, </w:t>
      </w:r>
      <w:r w:rsidRPr="00A62F8B">
        <w:rPr>
          <w:rStyle w:val="normaltextrun"/>
          <w:rFonts w:asciiTheme="minorHAnsi" w:hAnsiTheme="minorHAnsi" w:cstheme="minorHAnsi"/>
          <w:b/>
          <w:bCs/>
          <w:color w:val="000000"/>
        </w:rPr>
        <w:t xml:space="preserve">Laura </w:t>
      </w:r>
      <w:r w:rsidR="005F0EDD">
        <w:rPr>
          <w:rStyle w:val="normaltextrun"/>
          <w:rFonts w:asciiTheme="minorHAnsi" w:hAnsiTheme="minorHAnsi" w:cstheme="minorHAnsi"/>
          <w:b/>
          <w:bCs/>
          <w:color w:val="000000"/>
        </w:rPr>
        <w:t>D</w:t>
      </w:r>
      <w:r w:rsidRPr="00A62F8B">
        <w:rPr>
          <w:rStyle w:val="normaltextrun"/>
          <w:rFonts w:asciiTheme="minorHAnsi" w:hAnsiTheme="minorHAnsi" w:cstheme="minorHAnsi"/>
          <w:b/>
          <w:bCs/>
          <w:color w:val="000000"/>
        </w:rPr>
        <w:t>’Aprile e Silvano Pecora</w:t>
      </w:r>
      <w:r w:rsidRPr="00A62F8B">
        <w:rPr>
          <w:rStyle w:val="normaltextrun"/>
          <w:rFonts w:asciiTheme="minorHAnsi" w:hAnsiTheme="minorHAnsi" w:cstheme="minorHAnsi"/>
          <w:color w:val="000000"/>
        </w:rPr>
        <w:t> </w:t>
      </w:r>
      <w:r w:rsidR="005960AD">
        <w:rPr>
          <w:rStyle w:val="normaltextrun"/>
          <w:rFonts w:asciiTheme="minorHAnsi" w:hAnsiTheme="minorHAnsi" w:cstheme="minorHAnsi"/>
          <w:color w:val="000000"/>
        </w:rPr>
        <w:t>(</w:t>
      </w:r>
      <w:r w:rsidRPr="00A62F8B">
        <w:rPr>
          <w:rStyle w:val="normaltextrun"/>
          <w:rFonts w:asciiTheme="minorHAnsi" w:hAnsiTheme="minorHAnsi" w:cstheme="minorHAnsi"/>
          <w:color w:val="000000"/>
        </w:rPr>
        <w:t>MASE</w:t>
      </w:r>
      <w:r w:rsidR="005960AD">
        <w:rPr>
          <w:rStyle w:val="normaltextrun"/>
          <w:rFonts w:asciiTheme="minorHAnsi" w:hAnsiTheme="minorHAnsi" w:cstheme="minorHAnsi"/>
          <w:color w:val="000000"/>
        </w:rPr>
        <w:t>)</w:t>
      </w:r>
      <w:r w:rsidRPr="00A62F8B">
        <w:rPr>
          <w:rStyle w:val="normaltextrun"/>
          <w:rFonts w:asciiTheme="minorHAnsi" w:hAnsiTheme="minorHAnsi" w:cstheme="minorHAnsi"/>
          <w:color w:val="000000"/>
        </w:rPr>
        <w:t xml:space="preserve">, </w:t>
      </w:r>
      <w:r w:rsidRPr="00A62F8B">
        <w:rPr>
          <w:rStyle w:val="normaltextrun"/>
          <w:rFonts w:asciiTheme="minorHAnsi" w:hAnsiTheme="minorHAnsi" w:cstheme="minorHAnsi"/>
          <w:b/>
          <w:bCs/>
          <w:color w:val="000000"/>
        </w:rPr>
        <w:t>Titti Postiglione</w:t>
      </w:r>
      <w:r w:rsidRPr="00A62F8B">
        <w:rPr>
          <w:rStyle w:val="normaltextrun"/>
          <w:rFonts w:asciiTheme="minorHAnsi" w:hAnsiTheme="minorHAnsi" w:cstheme="minorHAnsi"/>
          <w:color w:val="000000"/>
        </w:rPr>
        <w:t xml:space="preserve">, Vice Capo DPC e Coordinatrice del Comitato di Indirizzo per la Meteorologia e Climatologia, e </w:t>
      </w:r>
      <w:r w:rsidRPr="00A62F8B">
        <w:rPr>
          <w:rStyle w:val="normaltextrun"/>
          <w:rFonts w:asciiTheme="minorHAnsi" w:hAnsiTheme="minorHAnsi" w:cstheme="minorHAnsi"/>
          <w:b/>
          <w:bCs/>
          <w:color w:val="000000"/>
        </w:rPr>
        <w:t>Elena López-Gunn</w:t>
      </w:r>
      <w:r w:rsidRPr="00A62F8B">
        <w:rPr>
          <w:rStyle w:val="normaltextrun"/>
          <w:rFonts w:asciiTheme="minorHAnsi" w:hAnsiTheme="minorHAnsi" w:cstheme="minorHAnsi"/>
          <w:color w:val="000000"/>
        </w:rPr>
        <w:t>, dell’</w:t>
      </w:r>
      <w:proofErr w:type="spellStart"/>
      <w:r w:rsidRPr="00A62F8B">
        <w:rPr>
          <w:rStyle w:val="normaltextrun"/>
          <w:rFonts w:asciiTheme="minorHAnsi" w:hAnsiTheme="minorHAnsi" w:cstheme="minorHAnsi"/>
          <w:color w:val="000000"/>
        </w:rPr>
        <w:t>European</w:t>
      </w:r>
      <w:proofErr w:type="spellEnd"/>
      <w:r w:rsidRPr="00A62F8B">
        <w:rPr>
          <w:rStyle w:val="normaltextrun"/>
          <w:rFonts w:asciiTheme="minorHAnsi" w:hAnsiTheme="minorHAnsi" w:cstheme="minorHAnsi"/>
          <w:color w:val="000000"/>
        </w:rPr>
        <w:t> Scientific </w:t>
      </w:r>
      <w:proofErr w:type="spellStart"/>
      <w:r w:rsidRPr="00A62F8B">
        <w:rPr>
          <w:rStyle w:val="normaltextrun"/>
          <w:rFonts w:asciiTheme="minorHAnsi" w:hAnsiTheme="minorHAnsi" w:cstheme="minorHAnsi"/>
          <w:color w:val="000000"/>
        </w:rPr>
        <w:t>Advisory</w:t>
      </w:r>
      <w:proofErr w:type="spellEnd"/>
      <w:r w:rsidRPr="00A62F8B">
        <w:rPr>
          <w:rStyle w:val="normaltextrun"/>
          <w:rFonts w:asciiTheme="minorHAnsi" w:hAnsiTheme="minorHAnsi" w:cstheme="minorHAnsi"/>
          <w:color w:val="000000"/>
        </w:rPr>
        <w:t> Board on </w:t>
      </w:r>
      <w:proofErr w:type="spellStart"/>
      <w:r w:rsidRPr="00A62F8B">
        <w:rPr>
          <w:rStyle w:val="normaltextrun"/>
          <w:rFonts w:asciiTheme="minorHAnsi" w:hAnsiTheme="minorHAnsi" w:cstheme="minorHAnsi"/>
          <w:color w:val="000000"/>
        </w:rPr>
        <w:t>Climate</w:t>
      </w:r>
      <w:proofErr w:type="spellEnd"/>
      <w:r w:rsidRPr="00A62F8B">
        <w:rPr>
          <w:rStyle w:val="normaltextrun"/>
          <w:rFonts w:asciiTheme="minorHAnsi" w:hAnsiTheme="minorHAnsi" w:cstheme="minorHAnsi"/>
          <w:color w:val="000000"/>
        </w:rPr>
        <w:t> </w:t>
      </w:r>
      <w:proofErr w:type="spellStart"/>
      <w:r w:rsidRPr="00A62F8B">
        <w:rPr>
          <w:rStyle w:val="normaltextrun"/>
          <w:rFonts w:asciiTheme="minorHAnsi" w:hAnsiTheme="minorHAnsi" w:cstheme="minorHAnsi"/>
          <w:color w:val="000000"/>
        </w:rPr>
        <w:t>Change</w:t>
      </w:r>
      <w:proofErr w:type="spellEnd"/>
      <w:r w:rsidRPr="00A62F8B">
        <w:rPr>
          <w:rStyle w:val="normaltextrun"/>
          <w:rFonts w:asciiTheme="minorHAnsi" w:hAnsiTheme="minorHAnsi" w:cstheme="minorHAnsi"/>
          <w:color w:val="000000"/>
        </w:rPr>
        <w:t xml:space="preserve">. La mattinata è proseguita con una tavola rotonda moderata da Andrea Gavazzoli con la partecipazione di </w:t>
      </w:r>
      <w:r w:rsidRPr="00A62F8B">
        <w:rPr>
          <w:rStyle w:val="normaltextrun"/>
          <w:rFonts w:asciiTheme="minorHAnsi" w:hAnsiTheme="minorHAnsi" w:cstheme="minorHAnsi"/>
          <w:b/>
          <w:bCs/>
          <w:color w:val="000000"/>
        </w:rPr>
        <w:t>Chiara Braga</w:t>
      </w:r>
      <w:r w:rsidRPr="00A62F8B">
        <w:rPr>
          <w:rStyle w:val="normaltextrun"/>
          <w:rFonts w:asciiTheme="minorHAnsi" w:hAnsiTheme="minorHAnsi" w:cstheme="minorHAnsi"/>
          <w:color w:val="000000"/>
        </w:rPr>
        <w:t xml:space="preserve"> (PD), </w:t>
      </w:r>
      <w:r w:rsidRPr="00A62F8B">
        <w:rPr>
          <w:rStyle w:val="normaltextrun"/>
          <w:rFonts w:asciiTheme="minorHAnsi" w:hAnsiTheme="minorHAnsi" w:cstheme="minorHAnsi"/>
          <w:b/>
          <w:bCs/>
          <w:color w:val="000000"/>
        </w:rPr>
        <w:t>Silvia </w:t>
      </w:r>
      <w:proofErr w:type="spellStart"/>
      <w:r w:rsidRPr="00A62F8B">
        <w:rPr>
          <w:rStyle w:val="normaltextrun"/>
          <w:rFonts w:asciiTheme="minorHAnsi" w:hAnsiTheme="minorHAnsi" w:cstheme="minorHAnsi"/>
          <w:b/>
          <w:bCs/>
          <w:color w:val="000000"/>
        </w:rPr>
        <w:t>Fregolent</w:t>
      </w:r>
      <w:proofErr w:type="spellEnd"/>
      <w:r w:rsidRPr="00A62F8B">
        <w:rPr>
          <w:rStyle w:val="normaltextrun"/>
          <w:rFonts w:asciiTheme="minorHAnsi" w:hAnsiTheme="minorHAnsi" w:cstheme="minorHAnsi"/>
          <w:color w:val="000000"/>
        </w:rPr>
        <w:t xml:space="preserve"> (IV), </w:t>
      </w:r>
      <w:r w:rsidRPr="00A62F8B">
        <w:rPr>
          <w:rStyle w:val="normaltextrun"/>
          <w:rFonts w:asciiTheme="minorHAnsi" w:hAnsiTheme="minorHAnsi" w:cstheme="minorHAnsi"/>
          <w:b/>
          <w:bCs/>
          <w:color w:val="000000"/>
        </w:rPr>
        <w:t>Erica Mazzetti</w:t>
      </w:r>
      <w:r w:rsidRPr="00A62F8B">
        <w:rPr>
          <w:rStyle w:val="normaltextrun"/>
          <w:rFonts w:asciiTheme="minorHAnsi" w:hAnsiTheme="minorHAnsi" w:cstheme="minorHAnsi"/>
          <w:color w:val="000000"/>
        </w:rPr>
        <w:t xml:space="preserve"> (FI), </w:t>
      </w:r>
      <w:r w:rsidRPr="00A62F8B">
        <w:rPr>
          <w:rStyle w:val="normaltextrun"/>
          <w:rFonts w:asciiTheme="minorHAnsi" w:hAnsiTheme="minorHAnsi" w:cstheme="minorHAnsi"/>
          <w:b/>
          <w:bCs/>
          <w:color w:val="000000"/>
        </w:rPr>
        <w:t>Angelo Bonelli</w:t>
      </w:r>
      <w:r w:rsidRPr="00A62F8B">
        <w:rPr>
          <w:rStyle w:val="normaltextrun"/>
          <w:rFonts w:asciiTheme="minorHAnsi" w:hAnsiTheme="minorHAnsi" w:cstheme="minorHAnsi"/>
          <w:color w:val="000000"/>
        </w:rPr>
        <w:t xml:space="preserve"> (AVS), </w:t>
      </w:r>
      <w:r w:rsidRPr="00A62F8B">
        <w:rPr>
          <w:rStyle w:val="normaltextrun"/>
          <w:rFonts w:asciiTheme="minorHAnsi" w:hAnsiTheme="minorHAnsi" w:cstheme="minorHAnsi"/>
          <w:b/>
          <w:bCs/>
          <w:color w:val="000000"/>
        </w:rPr>
        <w:t>Massimo Milani</w:t>
      </w:r>
      <w:r w:rsidRPr="00A62F8B">
        <w:rPr>
          <w:rStyle w:val="normaltextrun"/>
          <w:rFonts w:asciiTheme="minorHAnsi" w:hAnsiTheme="minorHAnsi" w:cstheme="minorHAnsi"/>
          <w:color w:val="000000"/>
        </w:rPr>
        <w:t xml:space="preserve"> (FDI), con le conclusioni di </w:t>
      </w:r>
      <w:r w:rsidRPr="00A62F8B">
        <w:rPr>
          <w:rStyle w:val="normaltextrun"/>
          <w:rFonts w:asciiTheme="minorHAnsi" w:hAnsiTheme="minorHAnsi" w:cstheme="minorHAnsi"/>
          <w:b/>
          <w:bCs/>
          <w:color w:val="000000"/>
        </w:rPr>
        <w:t>Alessandro Bratti</w:t>
      </w:r>
      <w:r w:rsidRPr="00A62F8B">
        <w:rPr>
          <w:rStyle w:val="normaltextrun"/>
          <w:rFonts w:asciiTheme="minorHAnsi" w:hAnsiTheme="minorHAnsi" w:cstheme="minorHAnsi"/>
          <w:color w:val="000000"/>
        </w:rPr>
        <w:t>, Segretario Generale </w:t>
      </w:r>
      <w:proofErr w:type="spellStart"/>
      <w:r w:rsidRPr="00A62F8B">
        <w:rPr>
          <w:rStyle w:val="normaltextrun"/>
          <w:rFonts w:asciiTheme="minorHAnsi" w:hAnsiTheme="minorHAnsi" w:cstheme="minorHAnsi"/>
          <w:color w:val="000000"/>
        </w:rPr>
        <w:t>AdBPo</w:t>
      </w:r>
      <w:proofErr w:type="spellEnd"/>
      <w:r w:rsidRPr="00A62F8B">
        <w:rPr>
          <w:rStyle w:val="normaltextrun"/>
          <w:rFonts w:asciiTheme="minorHAnsi" w:hAnsiTheme="minorHAnsi" w:cstheme="minorHAnsi"/>
          <w:color w:val="000000"/>
        </w:rPr>
        <w:t> e Vicepresidente Board Agenzia Europea dell’Ambiente. </w:t>
      </w:r>
      <w:r w:rsidRPr="00A62F8B">
        <w:rPr>
          <w:rStyle w:val="eop"/>
          <w:rFonts w:asciiTheme="minorHAnsi" w:hAnsiTheme="minorHAnsi" w:cstheme="minorHAnsi"/>
          <w:color w:val="000000"/>
        </w:rPr>
        <w:t> </w:t>
      </w:r>
    </w:p>
    <w:p w14:paraId="4041269B" w14:textId="77777777" w:rsidR="001378BD" w:rsidRPr="00A62F8B" w:rsidRDefault="001378BD" w:rsidP="001378BD">
      <w:pPr>
        <w:pStyle w:val="paragraph"/>
        <w:shd w:val="clear" w:color="auto" w:fill="FFFFFF"/>
        <w:spacing w:before="0" w:beforeAutospacing="0" w:after="0" w:afterAutospacing="0"/>
        <w:textAlignment w:val="baseline"/>
        <w:rPr>
          <w:rFonts w:asciiTheme="minorHAnsi" w:hAnsiTheme="minorHAnsi" w:cstheme="minorHAnsi"/>
        </w:rPr>
      </w:pPr>
      <w:r w:rsidRPr="00A62F8B">
        <w:rPr>
          <w:rStyle w:val="eop"/>
          <w:rFonts w:asciiTheme="minorHAnsi" w:hAnsiTheme="minorHAnsi" w:cstheme="minorHAnsi"/>
          <w:color w:val="000000"/>
        </w:rPr>
        <w:t> </w:t>
      </w:r>
    </w:p>
    <w:p w14:paraId="539581DD" w14:textId="77777777" w:rsidR="003A67AF" w:rsidRDefault="00A62F8B" w:rsidP="41ED7861">
      <w:pPr>
        <w:spacing w:after="0" w:line="240" w:lineRule="auto"/>
        <w:jc w:val="both"/>
        <w:textAlignment w:val="baseline"/>
        <w:rPr>
          <w:rFonts w:eastAsia="Times New Roman"/>
          <w:kern w:val="0"/>
          <w:sz w:val="24"/>
          <w:szCs w:val="24"/>
          <w:lang w:eastAsia="it-IT"/>
          <w14:ligatures w14:val="none"/>
        </w:rPr>
      </w:pPr>
      <w:r w:rsidRPr="41ED7861">
        <w:rPr>
          <w:rFonts w:eastAsia="Times New Roman"/>
          <w:kern w:val="0"/>
          <w:sz w:val="24"/>
          <w:szCs w:val="24"/>
          <w:lang w:eastAsia="it-IT"/>
          <w14:ligatures w14:val="none"/>
        </w:rPr>
        <w:t>“</w:t>
      </w:r>
      <w:r w:rsidRPr="41ED7861">
        <w:rPr>
          <w:rFonts w:eastAsia="Times New Roman"/>
          <w:b/>
          <w:bCs/>
          <w:kern w:val="0"/>
          <w:sz w:val="24"/>
          <w:szCs w:val="24"/>
          <w:lang w:eastAsia="it-IT"/>
          <w14:ligatures w14:val="none"/>
        </w:rPr>
        <w:t xml:space="preserve">Il progetto Climax Po che abbiamo presentato insieme a tutti i partner coinvolti attivamente - ha sottolineato il Segretario Generale dell’Autorità di bacino distrettuale del Fiume Po Alessandro </w:t>
      </w:r>
      <w:r w:rsidRPr="41ED7861">
        <w:rPr>
          <w:rFonts w:eastAsia="Times New Roman"/>
          <w:b/>
          <w:bCs/>
          <w:kern w:val="0"/>
          <w:sz w:val="24"/>
          <w:szCs w:val="24"/>
          <w:lang w:eastAsia="it-IT"/>
          <w14:ligatures w14:val="none"/>
        </w:rPr>
        <w:lastRenderedPageBreak/>
        <w:t>Bratti - rappresenta un’applicazione molto concreta del Piano di Adattamento al cambiamento climatico</w:t>
      </w:r>
      <w:r w:rsidRPr="41ED7861">
        <w:rPr>
          <w:rFonts w:eastAsia="Times New Roman"/>
          <w:kern w:val="0"/>
          <w:sz w:val="24"/>
          <w:szCs w:val="24"/>
          <w:lang w:eastAsia="it-IT"/>
          <w14:ligatures w14:val="none"/>
        </w:rPr>
        <w:t xml:space="preserve">. Un cambiamento climatico che necessita sempre di più di azioni adeguate alle criticità, </w:t>
      </w:r>
    </w:p>
    <w:p w14:paraId="3DACD31C" w14:textId="57438015" w:rsidR="00A62F8B" w:rsidRPr="00A62F8B" w:rsidRDefault="00A62F8B" w:rsidP="41ED7861">
      <w:pPr>
        <w:spacing w:after="0" w:line="240" w:lineRule="auto"/>
        <w:jc w:val="both"/>
        <w:textAlignment w:val="baseline"/>
        <w:rPr>
          <w:rFonts w:eastAsia="Times New Roman"/>
          <w:kern w:val="0"/>
          <w:sz w:val="24"/>
          <w:szCs w:val="24"/>
          <w:lang w:eastAsia="it-IT"/>
          <w14:ligatures w14:val="none"/>
        </w:rPr>
      </w:pPr>
      <w:r w:rsidRPr="41ED7861">
        <w:rPr>
          <w:rFonts w:eastAsia="Times New Roman"/>
          <w:kern w:val="0"/>
          <w:sz w:val="24"/>
          <w:szCs w:val="24"/>
          <w:lang w:eastAsia="it-IT"/>
          <w14:ligatures w14:val="none"/>
        </w:rPr>
        <w:t>sia di natura gestionale che infrastrutturale, utili a contrastarne gli effetti più negativi; Climax Po aiuta ad affrontare queste tematiche, combinando insieme i vari approcci, nessuno dei quali può essere trascurabile”.</w:t>
      </w:r>
    </w:p>
    <w:p w14:paraId="7F674173" w14:textId="67AF743C" w:rsidR="001378BD" w:rsidRPr="00A62F8B" w:rsidRDefault="001378BD" w:rsidP="65918065">
      <w:pPr>
        <w:pStyle w:val="paragraph"/>
        <w:spacing w:before="0" w:beforeAutospacing="0" w:after="0" w:afterAutospacing="0"/>
        <w:jc w:val="both"/>
        <w:textAlignment w:val="baseline"/>
        <w:rPr>
          <w:rStyle w:val="normaltextrun"/>
          <w:rFonts w:asciiTheme="minorHAnsi" w:hAnsiTheme="minorHAnsi" w:cstheme="minorBidi"/>
          <w:b/>
        </w:rPr>
      </w:pPr>
    </w:p>
    <w:p w14:paraId="3746D4A2" w14:textId="77777777" w:rsidR="001378BD" w:rsidRPr="00A62F8B" w:rsidRDefault="001378BD" w:rsidP="001378BD">
      <w:pPr>
        <w:pStyle w:val="paragraph"/>
        <w:shd w:val="clear" w:color="auto" w:fill="FFFFFF"/>
        <w:spacing w:before="0" w:beforeAutospacing="0" w:after="0" w:afterAutospacing="0"/>
        <w:jc w:val="both"/>
        <w:textAlignment w:val="baseline"/>
        <w:rPr>
          <w:rFonts w:asciiTheme="minorHAnsi" w:hAnsiTheme="minorHAnsi" w:cstheme="minorHAnsi"/>
        </w:rPr>
      </w:pPr>
      <w:r w:rsidRPr="00A62F8B">
        <w:rPr>
          <w:rStyle w:val="normaltextrun"/>
          <w:rFonts w:asciiTheme="minorHAnsi" w:hAnsiTheme="minorHAnsi" w:cstheme="minorHAnsi"/>
          <w:b/>
          <w:bCs/>
          <w:color w:val="000000"/>
        </w:rPr>
        <w:t xml:space="preserve">Il distretto del fiume Po (DIP). Caratteristiche e criticità di un </w:t>
      </w:r>
      <w:proofErr w:type="gramStart"/>
      <w:r w:rsidRPr="00A62F8B">
        <w:rPr>
          <w:rStyle w:val="normaltextrun"/>
          <w:rFonts w:asciiTheme="minorHAnsi" w:hAnsiTheme="minorHAnsi" w:cstheme="minorHAnsi"/>
          <w:b/>
          <w:bCs/>
          <w:color w:val="000000"/>
        </w:rPr>
        <w:t>hot spot</w:t>
      </w:r>
      <w:proofErr w:type="gramEnd"/>
      <w:r w:rsidRPr="00A62F8B">
        <w:rPr>
          <w:rStyle w:val="normaltextrun"/>
          <w:rFonts w:asciiTheme="minorHAnsi" w:hAnsiTheme="minorHAnsi" w:cstheme="minorHAnsi"/>
          <w:b/>
          <w:bCs/>
          <w:color w:val="000000"/>
        </w:rPr>
        <w:t xml:space="preserve"> climatico</w:t>
      </w:r>
      <w:r w:rsidRPr="00A62F8B">
        <w:rPr>
          <w:rStyle w:val="eop"/>
          <w:rFonts w:asciiTheme="minorHAnsi" w:hAnsiTheme="minorHAnsi" w:cstheme="minorHAnsi"/>
          <w:color w:val="000000"/>
        </w:rPr>
        <w:t> </w:t>
      </w:r>
    </w:p>
    <w:p w14:paraId="33582E6F" w14:textId="700D0DB0" w:rsidR="001378BD" w:rsidRPr="00A62F8B" w:rsidRDefault="001378BD" w:rsidP="41ED7861">
      <w:pPr>
        <w:pStyle w:val="paragraph"/>
        <w:shd w:val="clear" w:color="auto" w:fill="FFFFFF" w:themeFill="background1"/>
        <w:spacing w:before="0" w:beforeAutospacing="0" w:after="0" w:afterAutospacing="0"/>
        <w:jc w:val="both"/>
        <w:textAlignment w:val="baseline"/>
        <w:rPr>
          <w:rFonts w:asciiTheme="minorHAnsi" w:hAnsiTheme="minorHAnsi" w:cstheme="minorBidi"/>
        </w:rPr>
      </w:pPr>
      <w:r w:rsidRPr="41ED7861">
        <w:rPr>
          <w:rStyle w:val="normaltextrun"/>
          <w:rFonts w:asciiTheme="minorHAnsi" w:hAnsiTheme="minorHAnsi" w:cstheme="minorBidi"/>
          <w:b/>
          <w:bCs/>
          <w:color w:val="000000" w:themeColor="text1"/>
        </w:rPr>
        <w:t>Il distretto</w:t>
      </w:r>
      <w:r w:rsidR="02F490FD" w:rsidRPr="41ED7861">
        <w:rPr>
          <w:rStyle w:val="normaltextrun"/>
          <w:rFonts w:asciiTheme="minorHAnsi" w:hAnsiTheme="minorHAnsi" w:cstheme="minorBidi"/>
          <w:b/>
          <w:bCs/>
          <w:color w:val="000000" w:themeColor="text1"/>
        </w:rPr>
        <w:t xml:space="preserve"> del fiume Po</w:t>
      </w:r>
      <w:r w:rsidRPr="41ED7861">
        <w:rPr>
          <w:rStyle w:val="normaltextrun"/>
          <w:rFonts w:asciiTheme="minorHAnsi" w:hAnsiTheme="minorHAnsi" w:cstheme="minorBidi"/>
          <w:b/>
          <w:bCs/>
          <w:color w:val="000000" w:themeColor="text1"/>
        </w:rPr>
        <w:t xml:space="preserve"> </w:t>
      </w:r>
      <w:r w:rsidRPr="41ED7861">
        <w:rPr>
          <w:rStyle w:val="normaltextrun"/>
          <w:rFonts w:asciiTheme="minorHAnsi" w:hAnsiTheme="minorHAnsi" w:cstheme="minorBidi"/>
          <w:color w:val="000000" w:themeColor="text1"/>
        </w:rPr>
        <w:t>si estende per circa 87.000 chilometri quadrati comprendendo otto regioni (</w:t>
      </w:r>
      <w:r w:rsidRPr="41ED7861">
        <w:rPr>
          <w:rStyle w:val="normaltextrun"/>
          <w:rFonts w:asciiTheme="minorHAnsi" w:hAnsiTheme="minorHAnsi" w:cstheme="minorBidi"/>
        </w:rPr>
        <w:t>Piemonte, Valle d'Aosta, Liguria, Lombardia, Veneto, Emilia-Romagna, Toscana, Marche)</w:t>
      </w:r>
      <w:r w:rsidRPr="41ED7861">
        <w:rPr>
          <w:rStyle w:val="normaltextrun"/>
          <w:rFonts w:asciiTheme="minorHAnsi" w:hAnsiTheme="minorHAnsi" w:cstheme="minorBidi"/>
          <w:color w:val="000000" w:themeColor="text1"/>
        </w:rPr>
        <w:t xml:space="preserve">, la Provincia autonoma di Trento e parte del territorio francese e svizzero. </w:t>
      </w:r>
      <w:r w:rsidRPr="41ED7861">
        <w:rPr>
          <w:rStyle w:val="normaltextrun"/>
          <w:rFonts w:asciiTheme="minorHAnsi" w:hAnsiTheme="minorHAnsi" w:cstheme="minorBidi"/>
          <w:b/>
          <w:bCs/>
          <w:color w:val="000000" w:themeColor="text1"/>
        </w:rPr>
        <w:t xml:space="preserve">Quasi un terzo della popolazione italiana, circa 20 milioni, vive nel territorio del Distretto. </w:t>
      </w:r>
      <w:r w:rsidRPr="41ED7861">
        <w:rPr>
          <w:rStyle w:val="normaltextrun"/>
          <w:rFonts w:asciiTheme="minorHAnsi" w:hAnsiTheme="minorHAnsi" w:cstheme="minorBidi"/>
          <w:color w:val="000000" w:themeColor="text1"/>
        </w:rPr>
        <w:t xml:space="preserve">Nello stesso territorio viene </w:t>
      </w:r>
      <w:r w:rsidRPr="41ED7861">
        <w:rPr>
          <w:rStyle w:val="normaltextrun"/>
          <w:rFonts w:asciiTheme="minorHAnsi" w:hAnsiTheme="minorHAnsi" w:cstheme="minorBidi"/>
          <w:b/>
          <w:bCs/>
          <w:color w:val="000000" w:themeColor="text1"/>
        </w:rPr>
        <w:t>prodotto oltre il 40% del PIL nazionale, il 55% della produzione idroelettrica e sono presenti oltre 3 milioni di ettari di superficie agricola</w:t>
      </w:r>
      <w:r w:rsidRPr="41ED7861">
        <w:rPr>
          <w:rStyle w:val="normaltextrun"/>
          <w:rFonts w:asciiTheme="minorHAnsi" w:hAnsiTheme="minorHAnsi" w:cstheme="minorBidi"/>
          <w:color w:val="000000" w:themeColor="text1"/>
        </w:rPr>
        <w:t>.</w:t>
      </w:r>
      <w:r w:rsidRPr="41ED7861">
        <w:rPr>
          <w:rStyle w:val="normaltextrun"/>
          <w:rFonts w:asciiTheme="minorHAnsi" w:hAnsiTheme="minorHAnsi" w:cstheme="minorBidi"/>
        </w:rPr>
        <w:t xml:space="preserve"> All’interno dell’intero bacino si contano </w:t>
      </w:r>
      <w:r w:rsidRPr="41ED7861">
        <w:rPr>
          <w:rStyle w:val="normaltextrun"/>
          <w:rFonts w:asciiTheme="minorHAnsi" w:hAnsiTheme="minorHAnsi" w:cstheme="minorBidi"/>
          <w:b/>
          <w:bCs/>
        </w:rPr>
        <w:t>684 i siti natura 2000 e 420 aree naturali protette locali, regionali e nazionali</w:t>
      </w:r>
      <w:r w:rsidRPr="41ED7861">
        <w:rPr>
          <w:rStyle w:val="normaltextrun"/>
          <w:rFonts w:asciiTheme="minorHAnsi" w:hAnsiTheme="minorHAnsi" w:cstheme="minorBidi"/>
        </w:rPr>
        <w:t xml:space="preserve">. Il Fiume Po è quindi un </w:t>
      </w:r>
      <w:r w:rsidRPr="41ED7861">
        <w:rPr>
          <w:rStyle w:val="normaltextrun"/>
          <w:rFonts w:asciiTheme="minorHAnsi" w:hAnsiTheme="minorHAnsi" w:cstheme="minorBidi"/>
          <w:b/>
          <w:bCs/>
        </w:rPr>
        <w:t>ecosistema naturale ricco di specie e habitat di estremo valore</w:t>
      </w:r>
      <w:r w:rsidRPr="41ED7861">
        <w:rPr>
          <w:rStyle w:val="normaltextrun"/>
          <w:rFonts w:asciiTheme="minorHAnsi" w:hAnsiTheme="minorHAnsi" w:cstheme="minorBidi"/>
        </w:rPr>
        <w:t xml:space="preserve"> conservati all’interno di 37 Zone di protezione speciale e 49 Zone speciali di conservazione identificati ai sensi della Direttiva Habitat e della Direttiva Uccelli, e da 13 aree naturali protette di interesse locale, regionale o nazional</w:t>
      </w:r>
      <w:r w:rsidR="004852AE">
        <w:rPr>
          <w:rStyle w:val="normaltextrun"/>
          <w:rFonts w:asciiTheme="minorHAnsi" w:hAnsiTheme="minorHAnsi" w:cstheme="minorBidi"/>
        </w:rPr>
        <w:t>e</w:t>
      </w:r>
      <w:r w:rsidRPr="41ED7861">
        <w:rPr>
          <w:rStyle w:val="normaltextrun"/>
          <w:rFonts w:asciiTheme="minorHAnsi" w:hAnsiTheme="minorHAnsi" w:cstheme="minorBidi"/>
        </w:rPr>
        <w:t>.</w:t>
      </w:r>
      <w:r w:rsidRPr="41ED7861">
        <w:rPr>
          <w:rStyle w:val="eop"/>
          <w:rFonts w:asciiTheme="minorHAnsi" w:hAnsiTheme="minorHAnsi" w:cstheme="minorBidi"/>
        </w:rPr>
        <w:t> </w:t>
      </w:r>
    </w:p>
    <w:p w14:paraId="58FA1B29" w14:textId="77777777" w:rsidR="001378BD" w:rsidRPr="00A62F8B" w:rsidRDefault="001378BD" w:rsidP="001378BD">
      <w:pPr>
        <w:pStyle w:val="paragraph"/>
        <w:spacing w:before="0" w:beforeAutospacing="0" w:after="0" w:afterAutospacing="0"/>
        <w:jc w:val="both"/>
        <w:textAlignment w:val="baseline"/>
        <w:rPr>
          <w:rFonts w:asciiTheme="minorHAnsi" w:hAnsiTheme="minorHAnsi" w:cstheme="minorHAnsi"/>
        </w:rPr>
      </w:pPr>
      <w:r w:rsidRPr="00A62F8B">
        <w:rPr>
          <w:rStyle w:val="normaltextrun"/>
          <w:rFonts w:asciiTheme="minorHAnsi" w:hAnsiTheme="minorHAnsi" w:cstheme="minorHAnsi"/>
          <w:color w:val="000000"/>
        </w:rPr>
        <w:t xml:space="preserve">Gli Assesment Report dell’IPCC includono il DIP nelle aree Europee continentali che subiranno una variazione del regime piovoso ed un aumento degli eventi idrometeorologici estremi. In base ai modelli climatici di circolazione globale, </w:t>
      </w:r>
      <w:r w:rsidRPr="00A62F8B">
        <w:rPr>
          <w:rStyle w:val="normaltextrun"/>
          <w:rFonts w:asciiTheme="minorHAnsi" w:hAnsiTheme="minorHAnsi" w:cstheme="minorHAnsi"/>
          <w:b/>
          <w:bCs/>
          <w:color w:val="000000"/>
        </w:rPr>
        <w:t>il DIP si trova nella fascia Europea di transizione della variazione di piovosità, caratterizzata da un alto grado di indeterminatezza previsionale</w:t>
      </w:r>
      <w:r w:rsidRPr="00A62F8B">
        <w:rPr>
          <w:rStyle w:val="normaltextrun"/>
          <w:rFonts w:asciiTheme="minorHAnsi" w:hAnsiTheme="minorHAnsi" w:cstheme="minorHAnsi"/>
          <w:color w:val="000000"/>
        </w:rPr>
        <w:t xml:space="preserve"> che genera incertezza sugli sviluppi futuri del clima. </w:t>
      </w:r>
      <w:r w:rsidRPr="00A62F8B">
        <w:rPr>
          <w:rStyle w:val="eop"/>
          <w:rFonts w:asciiTheme="minorHAnsi" w:hAnsiTheme="minorHAnsi" w:cstheme="minorHAnsi"/>
          <w:color w:val="000000"/>
        </w:rPr>
        <w:t> </w:t>
      </w:r>
    </w:p>
    <w:p w14:paraId="0DF0CEA3" w14:textId="033558B8" w:rsidR="001378BD" w:rsidRPr="00A62F8B" w:rsidRDefault="001378BD" w:rsidP="001378BD">
      <w:pPr>
        <w:pStyle w:val="paragraph"/>
        <w:spacing w:before="0" w:beforeAutospacing="0" w:after="0" w:afterAutospacing="0"/>
        <w:jc w:val="both"/>
        <w:textAlignment w:val="baseline"/>
        <w:rPr>
          <w:rFonts w:asciiTheme="minorHAnsi" w:hAnsiTheme="minorHAnsi" w:cstheme="minorHAnsi"/>
        </w:rPr>
      </w:pPr>
      <w:r w:rsidRPr="00A62F8B">
        <w:rPr>
          <w:rStyle w:val="normaltextrun"/>
          <w:rFonts w:asciiTheme="minorHAnsi" w:hAnsiTheme="minorHAnsi" w:cstheme="minorHAnsi"/>
          <w:color w:val="000000"/>
        </w:rPr>
        <w:t xml:space="preserve">Le attività di monitoraggio meteo-idrologico da parte delle Agenzie ambientali del Distretto confermano ed in alcuni casi rafforzano </w:t>
      </w:r>
      <w:proofErr w:type="gramStart"/>
      <w:r w:rsidRPr="00A62F8B">
        <w:rPr>
          <w:rStyle w:val="normaltextrun"/>
          <w:rFonts w:asciiTheme="minorHAnsi" w:hAnsiTheme="minorHAnsi" w:cstheme="minorHAnsi"/>
          <w:color w:val="000000"/>
        </w:rPr>
        <w:t>i trend nazionali</w:t>
      </w:r>
      <w:proofErr w:type="gramEnd"/>
      <w:r w:rsidRPr="00A62F8B">
        <w:rPr>
          <w:rStyle w:val="normaltextrun"/>
          <w:rFonts w:asciiTheme="minorHAnsi" w:hAnsiTheme="minorHAnsi" w:cstheme="minorHAnsi"/>
          <w:color w:val="000000"/>
        </w:rPr>
        <w:t xml:space="preserve"> di aumento della temperatura. </w:t>
      </w:r>
    </w:p>
    <w:p w14:paraId="6A33F56A" w14:textId="77777777" w:rsidR="001378BD" w:rsidRPr="00A62F8B" w:rsidRDefault="001378BD" w:rsidP="001378BD">
      <w:pPr>
        <w:pStyle w:val="paragraph"/>
        <w:spacing w:before="0" w:beforeAutospacing="0" w:after="0" w:afterAutospacing="0"/>
        <w:jc w:val="both"/>
        <w:textAlignment w:val="baseline"/>
        <w:rPr>
          <w:rFonts w:asciiTheme="minorHAnsi" w:hAnsiTheme="minorHAnsi" w:cstheme="minorHAnsi"/>
        </w:rPr>
      </w:pPr>
      <w:r w:rsidRPr="00A62F8B">
        <w:rPr>
          <w:rStyle w:val="normaltextrun"/>
          <w:rFonts w:asciiTheme="minorHAnsi" w:hAnsiTheme="minorHAnsi" w:cstheme="minorHAnsi"/>
          <w:color w:val="000000"/>
        </w:rPr>
        <w:t xml:space="preserve">In termini di precipitazioni, si è osservato un aumento dell’intensità dei singoli eventi piovosi ma una riduzione complessiva del numero di eventi totali col risultato di </w:t>
      </w:r>
      <w:r w:rsidRPr="00A62F8B">
        <w:rPr>
          <w:rStyle w:val="normaltextrun"/>
          <w:rFonts w:asciiTheme="minorHAnsi" w:hAnsiTheme="minorHAnsi" w:cstheme="minorHAnsi"/>
          <w:b/>
          <w:bCs/>
          <w:color w:val="000000"/>
        </w:rPr>
        <w:t>un rilevante calo delle precipitazioni medie nel distretto del fiume Po di circa il 20 % su base annua e del 35 % nel periodo gennaio-agosto</w:t>
      </w:r>
      <w:r w:rsidRPr="00A62F8B">
        <w:rPr>
          <w:rStyle w:val="normaltextrun"/>
          <w:rFonts w:asciiTheme="minorHAnsi" w:hAnsiTheme="minorHAnsi" w:cstheme="minorHAnsi"/>
          <w:color w:val="000000"/>
        </w:rPr>
        <w:t>. La diminuzione progressiva delle precipitazioni nell’ultimo trentennio ha fatto registrare un decremento significativo della portata media del fiume in chiusura di bacino (sezione del Po a Pontelagoscuro), pari al 20% su base annua e al 45% nella stagione estiva. Nel bacino del fiume Po queste modifiche sono amplificate ed immediatamente riscontrabili nel delicato sistema deltizio, che può pertanto essere considerato un indicatore di sintesi dello stato dell’intero bacino (hot spot climatico).</w:t>
      </w:r>
      <w:r w:rsidRPr="00A62F8B">
        <w:rPr>
          <w:rStyle w:val="eop"/>
          <w:rFonts w:asciiTheme="minorHAnsi" w:hAnsiTheme="minorHAnsi" w:cstheme="minorHAnsi"/>
          <w:color w:val="000000"/>
        </w:rPr>
        <w:t> </w:t>
      </w:r>
    </w:p>
    <w:p w14:paraId="665AD82B" w14:textId="30992B70" w:rsidR="001378BD" w:rsidRPr="00A62F8B" w:rsidRDefault="001378BD" w:rsidP="001378BD">
      <w:pPr>
        <w:pStyle w:val="paragraph"/>
        <w:spacing w:before="0" w:beforeAutospacing="0" w:after="0" w:afterAutospacing="0"/>
        <w:jc w:val="both"/>
        <w:textAlignment w:val="baseline"/>
        <w:rPr>
          <w:rFonts w:asciiTheme="minorHAnsi" w:hAnsiTheme="minorHAnsi" w:cstheme="minorHAnsi"/>
        </w:rPr>
      </w:pPr>
      <w:r w:rsidRPr="00A62F8B">
        <w:rPr>
          <w:rStyle w:val="normaltextrun"/>
          <w:rFonts w:asciiTheme="minorHAnsi" w:hAnsiTheme="minorHAnsi" w:cstheme="minorHAnsi"/>
          <w:b/>
          <w:bCs/>
          <w:color w:val="000000"/>
        </w:rPr>
        <w:t>Ogni anno, mediamente, vengono prelevati per i diversi usi circa 2</w:t>
      </w:r>
      <w:r w:rsidR="00221CB4">
        <w:rPr>
          <w:rStyle w:val="normaltextrun"/>
          <w:rFonts w:asciiTheme="minorHAnsi" w:hAnsiTheme="minorHAnsi" w:cstheme="minorHAnsi"/>
          <w:b/>
          <w:bCs/>
          <w:color w:val="000000"/>
        </w:rPr>
        <w:t>5</w:t>
      </w:r>
      <w:r w:rsidRPr="00A62F8B">
        <w:rPr>
          <w:rStyle w:val="normaltextrun"/>
          <w:rFonts w:asciiTheme="minorHAnsi" w:hAnsiTheme="minorHAnsi" w:cstheme="minorHAnsi"/>
          <w:b/>
          <w:bCs/>
          <w:color w:val="000000"/>
        </w:rPr>
        <w:t xml:space="preserve"> miliardi di metri cubi d’acqua, di cui quasi l’80% è destinato agli usi irrigui mentre la restante parte è destinata a soddisfare gli usi industriali e civili.</w:t>
      </w:r>
      <w:r w:rsidRPr="00A62F8B">
        <w:rPr>
          <w:rStyle w:val="normaltextrun"/>
          <w:rFonts w:asciiTheme="minorHAnsi" w:hAnsiTheme="minorHAnsi" w:cstheme="minorHAnsi"/>
          <w:color w:val="000000"/>
        </w:rPr>
        <w:t xml:space="preserve"> Gran parte dei volumi d’acqua prelevati provengono da fonti superficiali, ma un contributo importante è fornito dagli acquiferi sotterranei, soprattutto per soddisfare gli usi civili ed industriali. </w:t>
      </w:r>
      <w:r w:rsidRPr="00A62F8B">
        <w:rPr>
          <w:rStyle w:val="normaltextrun"/>
          <w:rFonts w:asciiTheme="minorHAnsi" w:hAnsiTheme="minorHAnsi" w:cstheme="minorHAnsi"/>
          <w:b/>
          <w:bCs/>
          <w:color w:val="000000"/>
        </w:rPr>
        <w:t xml:space="preserve">A partire dal 2000 ci sono stati ben sette anni in cui il bilancio </w:t>
      </w:r>
      <w:proofErr w:type="spellStart"/>
      <w:r w:rsidRPr="00A62F8B">
        <w:rPr>
          <w:rStyle w:val="normaltextrun"/>
          <w:rFonts w:asciiTheme="minorHAnsi" w:hAnsiTheme="minorHAnsi" w:cstheme="minorHAnsi"/>
          <w:b/>
          <w:bCs/>
          <w:color w:val="000000"/>
        </w:rPr>
        <w:t>idroclimatico</w:t>
      </w:r>
      <w:proofErr w:type="spellEnd"/>
      <w:r w:rsidRPr="00A62F8B">
        <w:rPr>
          <w:rStyle w:val="normaltextrun"/>
          <w:rFonts w:asciiTheme="minorHAnsi" w:hAnsiTheme="minorHAnsi" w:cstheme="minorHAnsi"/>
          <w:color w:val="000000"/>
        </w:rPr>
        <w:t xml:space="preserve"> (differenza tra precipitazioni ed evapotraspirazione) </w:t>
      </w:r>
      <w:r w:rsidRPr="00A62F8B">
        <w:rPr>
          <w:rStyle w:val="normaltextrun"/>
          <w:rFonts w:asciiTheme="minorHAnsi" w:hAnsiTheme="minorHAnsi" w:cstheme="minorHAnsi"/>
          <w:b/>
          <w:bCs/>
          <w:color w:val="000000"/>
        </w:rPr>
        <w:t>del Distretto è risultato fortemente negativo. Nello stesso periodo soprattutto a causa delle elevate temperature medie è aumentata la richiesta d’acqua in alcuni settori</w:t>
      </w:r>
      <w:r w:rsidRPr="00A62F8B">
        <w:rPr>
          <w:rStyle w:val="normaltextrun"/>
          <w:rFonts w:asciiTheme="minorHAnsi" w:hAnsiTheme="minorHAnsi" w:cstheme="minorHAnsi"/>
          <w:color w:val="000000"/>
        </w:rPr>
        <w:t>, in particolare in quello agricolo. Maggior domanda e minor disponibilità stanno rendendo sempre più difficile la gestione della risorsa idrica a scala distrettuale.</w:t>
      </w:r>
      <w:r w:rsidRPr="00A62F8B">
        <w:rPr>
          <w:rStyle w:val="eop"/>
          <w:rFonts w:asciiTheme="minorHAnsi" w:hAnsiTheme="minorHAnsi" w:cstheme="minorHAnsi"/>
          <w:color w:val="000000"/>
        </w:rPr>
        <w:t> </w:t>
      </w:r>
    </w:p>
    <w:p w14:paraId="4623E2B5" w14:textId="77777777" w:rsidR="001378BD" w:rsidRPr="00A62F8B" w:rsidRDefault="001378BD" w:rsidP="001378BD">
      <w:pPr>
        <w:pStyle w:val="paragraph"/>
        <w:spacing w:before="0" w:beforeAutospacing="0" w:after="0" w:afterAutospacing="0"/>
        <w:textAlignment w:val="baseline"/>
        <w:rPr>
          <w:rFonts w:asciiTheme="minorHAnsi" w:hAnsiTheme="minorHAnsi" w:cstheme="minorHAnsi"/>
        </w:rPr>
      </w:pPr>
      <w:r w:rsidRPr="00A62F8B">
        <w:rPr>
          <w:rStyle w:val="eop"/>
          <w:rFonts w:asciiTheme="minorHAnsi" w:hAnsiTheme="minorHAnsi" w:cstheme="minorHAnsi"/>
        </w:rPr>
        <w:t> </w:t>
      </w:r>
    </w:p>
    <w:p w14:paraId="69BD019C" w14:textId="77777777" w:rsidR="001378BD" w:rsidRPr="00F93DE0" w:rsidRDefault="001378BD" w:rsidP="001378BD">
      <w:pPr>
        <w:pStyle w:val="paragraph"/>
        <w:spacing w:before="0" w:beforeAutospacing="0" w:after="0" w:afterAutospacing="0"/>
        <w:textAlignment w:val="baseline"/>
        <w:rPr>
          <w:rFonts w:asciiTheme="minorHAnsi" w:hAnsiTheme="minorHAnsi" w:cstheme="minorHAnsi"/>
          <w:lang w:val="en-GB"/>
        </w:rPr>
      </w:pPr>
      <w:r w:rsidRPr="00F93DE0">
        <w:rPr>
          <w:rStyle w:val="normaltextrun"/>
          <w:rFonts w:asciiTheme="minorHAnsi" w:hAnsiTheme="minorHAnsi" w:cstheme="minorHAnsi"/>
          <w:b/>
          <w:bCs/>
          <w:lang w:val="en-GB"/>
        </w:rPr>
        <w:t xml:space="preserve">LIFE CLIMAX PO - </w:t>
      </w:r>
      <w:proofErr w:type="spellStart"/>
      <w:r w:rsidRPr="00F93DE0">
        <w:rPr>
          <w:rStyle w:val="normaltextrun"/>
          <w:rFonts w:asciiTheme="minorHAnsi" w:hAnsiTheme="minorHAnsi" w:cstheme="minorHAnsi"/>
          <w:b/>
          <w:bCs/>
          <w:lang w:val="en-GB"/>
        </w:rPr>
        <w:t>CLIMate</w:t>
      </w:r>
      <w:proofErr w:type="spellEnd"/>
      <w:r w:rsidRPr="00F93DE0">
        <w:rPr>
          <w:rStyle w:val="normaltextrun"/>
          <w:rFonts w:asciiTheme="minorHAnsi" w:hAnsiTheme="minorHAnsi" w:cstheme="minorHAnsi"/>
          <w:b/>
          <w:bCs/>
          <w:lang w:val="en-GB"/>
        </w:rPr>
        <w:t xml:space="preserve"> Adaptation for the PO river basin district</w:t>
      </w:r>
      <w:r w:rsidRPr="00F93DE0">
        <w:rPr>
          <w:rStyle w:val="eop"/>
          <w:rFonts w:asciiTheme="minorHAnsi" w:hAnsiTheme="minorHAnsi" w:cstheme="minorHAnsi"/>
          <w:lang w:val="en-GB"/>
        </w:rPr>
        <w:t> </w:t>
      </w:r>
    </w:p>
    <w:p w14:paraId="12F39EEF" w14:textId="77777777" w:rsidR="001378BD" w:rsidRPr="00A62F8B" w:rsidRDefault="001378BD" w:rsidP="001378BD">
      <w:pPr>
        <w:pStyle w:val="paragraph"/>
        <w:spacing w:before="0" w:beforeAutospacing="0" w:after="0" w:afterAutospacing="0"/>
        <w:jc w:val="both"/>
        <w:textAlignment w:val="baseline"/>
        <w:rPr>
          <w:rFonts w:asciiTheme="minorHAnsi" w:hAnsiTheme="minorHAnsi" w:cstheme="minorHAnsi"/>
        </w:rPr>
      </w:pPr>
      <w:r w:rsidRPr="00A62F8B">
        <w:rPr>
          <w:rStyle w:val="normaltextrun"/>
          <w:rFonts w:asciiTheme="minorHAnsi" w:hAnsiTheme="minorHAnsi" w:cstheme="minorHAnsi"/>
          <w:b/>
          <w:bCs/>
        </w:rPr>
        <w:t xml:space="preserve">La siccità e i suoi impatti non sono solo il risultato del riscaldamento globale, ma sono anche influenzati da fattori come l’impermeabilizzazione dei suoli, la cattiva gestione dei fiumi e delle </w:t>
      </w:r>
      <w:r w:rsidRPr="00A62F8B">
        <w:rPr>
          <w:rStyle w:val="normaltextrun"/>
          <w:rFonts w:asciiTheme="minorHAnsi" w:hAnsiTheme="minorHAnsi" w:cstheme="minorHAnsi"/>
          <w:b/>
          <w:bCs/>
        </w:rPr>
        <w:lastRenderedPageBreak/>
        <w:t>aree naturali, l’inefficienza delle attività produttive rispetto allo sfruttamento delle risorse naturali.</w:t>
      </w:r>
      <w:r w:rsidRPr="00A62F8B">
        <w:rPr>
          <w:rStyle w:val="eop"/>
          <w:rFonts w:asciiTheme="minorHAnsi" w:hAnsiTheme="minorHAnsi" w:cstheme="minorHAnsi"/>
        </w:rPr>
        <w:t> </w:t>
      </w:r>
    </w:p>
    <w:p w14:paraId="2724E176" w14:textId="1ACF5FA2" w:rsidR="001378BD" w:rsidRPr="00A62F8B" w:rsidRDefault="001378BD" w:rsidP="001378BD">
      <w:pPr>
        <w:pStyle w:val="paragraph"/>
        <w:spacing w:before="0" w:beforeAutospacing="0" w:after="0" w:afterAutospacing="0"/>
        <w:jc w:val="both"/>
        <w:textAlignment w:val="baseline"/>
        <w:rPr>
          <w:rStyle w:val="eop"/>
          <w:rFonts w:asciiTheme="minorHAnsi" w:hAnsiTheme="minorHAnsi" w:cstheme="minorHAnsi"/>
        </w:rPr>
      </w:pPr>
      <w:r w:rsidRPr="00A62F8B">
        <w:rPr>
          <w:rStyle w:val="normaltextrun"/>
          <w:rFonts w:asciiTheme="minorHAnsi" w:hAnsiTheme="minorHAnsi" w:cstheme="minorHAnsi"/>
          <w:b/>
          <w:bCs/>
        </w:rPr>
        <w:t xml:space="preserve">Per affrontare il cambiamento climatico e le correlate sfide ambientali </w:t>
      </w:r>
      <w:r w:rsidRPr="00A62F8B">
        <w:rPr>
          <w:rStyle w:val="normaltextrun"/>
          <w:rFonts w:asciiTheme="minorHAnsi" w:hAnsiTheme="minorHAnsi" w:cstheme="minorHAnsi"/>
        </w:rPr>
        <w:t xml:space="preserve">- in linea con la Strategia Nazionale di Adattamento ai Cambiamenti Climatici (SNACC) che riconosce il Distretto del Bacino del fiume Po come uno speciale caso nazionale che ben si addice a costituire un’area pilota per l’adattamento climatico - </w:t>
      </w:r>
      <w:r w:rsidRPr="00A62F8B">
        <w:rPr>
          <w:rStyle w:val="normaltextrun"/>
          <w:rFonts w:asciiTheme="minorHAnsi" w:hAnsiTheme="minorHAnsi" w:cstheme="minorHAnsi"/>
          <w:b/>
          <w:bCs/>
        </w:rPr>
        <w:t>è nato il progetto Life Climax Po</w:t>
      </w:r>
      <w:r w:rsidRPr="00A62F8B">
        <w:rPr>
          <w:rStyle w:val="normaltextrun"/>
          <w:rFonts w:asciiTheme="minorHAnsi" w:hAnsiTheme="minorHAnsi" w:cstheme="minorHAnsi"/>
        </w:rPr>
        <w:t xml:space="preserve">, </w:t>
      </w:r>
      <w:r w:rsidRPr="00A62F8B">
        <w:rPr>
          <w:rStyle w:val="normaltextrun"/>
          <w:rFonts w:asciiTheme="minorHAnsi" w:hAnsiTheme="minorHAnsi" w:cstheme="minorHAnsi"/>
          <w:b/>
          <w:bCs/>
        </w:rPr>
        <w:t>cofinanziato da programma LIFE dell’Unione Europea</w:t>
      </w:r>
      <w:r w:rsidRPr="00A62F8B">
        <w:rPr>
          <w:rStyle w:val="normaltextrun"/>
          <w:rFonts w:asciiTheme="minorHAnsi" w:hAnsiTheme="minorHAnsi" w:cstheme="minorHAnsi"/>
        </w:rPr>
        <w:t xml:space="preserve">, per rendere smart la gestione delle risorse idriche del bacino del Po. Il progetto ha l’obiettivo di identificare, sviluppare e attuare attività e pratiche che promuovono </w:t>
      </w:r>
      <w:r w:rsidRPr="00A62F8B">
        <w:rPr>
          <w:rStyle w:val="normaltextrun"/>
          <w:rFonts w:asciiTheme="minorHAnsi" w:hAnsiTheme="minorHAnsi" w:cstheme="minorHAnsi"/>
          <w:b/>
          <w:bCs/>
        </w:rPr>
        <w:t>l’adattamento ai cambiamenti climatici attraverso una gestione “climaticamente intelligente” delle risorse idriche</w:t>
      </w:r>
      <w:r w:rsidRPr="00A62F8B">
        <w:rPr>
          <w:rStyle w:val="normaltextrun"/>
          <w:rFonts w:asciiTheme="minorHAnsi" w:hAnsiTheme="minorHAnsi" w:cstheme="minorHAnsi"/>
        </w:rPr>
        <w:t xml:space="preserve"> a scala di distretto idrografico. Il progetto, della durata di 9 anni (2023-2032) riprende gli aspetti principali riportati nella SNACC e ne favorisce l’implementazione.</w:t>
      </w:r>
      <w:r w:rsidRPr="00A62F8B">
        <w:rPr>
          <w:rStyle w:val="eop"/>
          <w:rFonts w:asciiTheme="minorHAnsi" w:hAnsiTheme="minorHAnsi" w:cstheme="minorHAnsi"/>
        </w:rPr>
        <w:t> </w:t>
      </w:r>
    </w:p>
    <w:p w14:paraId="2094965B" w14:textId="77777777" w:rsidR="00A62F8B" w:rsidRPr="00A62F8B" w:rsidRDefault="00A62F8B" w:rsidP="001378BD">
      <w:pPr>
        <w:pStyle w:val="paragraph"/>
        <w:spacing w:before="0" w:beforeAutospacing="0" w:after="0" w:afterAutospacing="0"/>
        <w:jc w:val="both"/>
        <w:textAlignment w:val="baseline"/>
        <w:rPr>
          <w:rFonts w:asciiTheme="minorHAnsi" w:hAnsiTheme="minorHAnsi" w:cstheme="minorHAnsi"/>
        </w:rPr>
      </w:pPr>
    </w:p>
    <w:p w14:paraId="4CEA2CE8" w14:textId="444B1037" w:rsidR="001378BD" w:rsidRPr="00A62F8B" w:rsidRDefault="001378BD" w:rsidP="001378BD">
      <w:pPr>
        <w:pStyle w:val="paragraph"/>
        <w:spacing w:before="0" w:beforeAutospacing="0" w:after="0" w:afterAutospacing="0"/>
        <w:jc w:val="both"/>
        <w:textAlignment w:val="baseline"/>
        <w:rPr>
          <w:rFonts w:asciiTheme="minorHAnsi" w:hAnsiTheme="minorHAnsi" w:cstheme="minorHAnsi"/>
        </w:rPr>
      </w:pPr>
      <w:r w:rsidRPr="00A62F8B">
        <w:rPr>
          <w:rStyle w:val="normaltextrun"/>
          <w:rFonts w:asciiTheme="minorHAnsi" w:hAnsiTheme="minorHAnsi" w:cstheme="minorHAnsi"/>
        </w:rPr>
        <w:t>Il partenariato di progetto, che vede come leader partner</w:t>
      </w:r>
      <w:r w:rsidR="00A62F8B" w:rsidRPr="00A62F8B">
        <w:rPr>
          <w:rStyle w:val="normaltextrun"/>
          <w:rFonts w:asciiTheme="minorHAnsi" w:hAnsiTheme="minorHAnsi" w:cstheme="minorHAnsi"/>
        </w:rPr>
        <w:t xml:space="preserve"> </w:t>
      </w:r>
      <w:r w:rsidR="00A62F8B" w:rsidRPr="00A62F8B">
        <w:rPr>
          <w:rStyle w:val="normaltextrun"/>
          <w:rFonts w:asciiTheme="minorHAnsi" w:hAnsiTheme="minorHAnsi" w:cstheme="minorHAnsi"/>
          <w:b/>
          <w:bCs/>
        </w:rPr>
        <w:t>l’</w:t>
      </w:r>
      <w:r w:rsidR="00A62F8B" w:rsidRPr="00A62F8B">
        <w:rPr>
          <w:rFonts w:asciiTheme="minorHAnsi" w:hAnsiTheme="minorHAnsi" w:cstheme="minorHAnsi"/>
          <w:b/>
          <w:bCs/>
          <w:color w:val="242424"/>
          <w:shd w:val="clear" w:color="auto" w:fill="FFFFFF"/>
        </w:rPr>
        <w:t>Autorità di Bacino Distrettuale del Fiume Po</w:t>
      </w:r>
      <w:r w:rsidR="00A62F8B" w:rsidRPr="00A62F8B">
        <w:rPr>
          <w:rStyle w:val="normaltextrun"/>
          <w:rFonts w:asciiTheme="minorHAnsi" w:hAnsiTheme="minorHAnsi" w:cstheme="minorHAnsi"/>
        </w:rPr>
        <w:t xml:space="preserve"> </w:t>
      </w:r>
      <w:r w:rsidRPr="00A62F8B">
        <w:rPr>
          <w:rStyle w:val="normaltextrun"/>
          <w:rFonts w:asciiTheme="minorHAnsi" w:hAnsiTheme="minorHAnsi" w:cstheme="minorHAnsi"/>
        </w:rPr>
        <w:t>(</w:t>
      </w:r>
      <w:proofErr w:type="spellStart"/>
      <w:r w:rsidRPr="00A62F8B">
        <w:rPr>
          <w:rStyle w:val="normaltextrun"/>
          <w:rFonts w:asciiTheme="minorHAnsi" w:hAnsiTheme="minorHAnsi" w:cstheme="minorHAnsi"/>
        </w:rPr>
        <w:t>AdBPo</w:t>
      </w:r>
      <w:proofErr w:type="spellEnd"/>
      <w:r w:rsidRPr="00A62F8B">
        <w:rPr>
          <w:rStyle w:val="normaltextrun"/>
          <w:rFonts w:asciiTheme="minorHAnsi" w:hAnsiTheme="minorHAnsi" w:cstheme="minorHAnsi"/>
        </w:rPr>
        <w:t xml:space="preserve">), copre l’intero territorio del distretto e coinvolge tutti i livelli di Governance (nazionale, regionale, locale) oltre che tre grandi istituti di Ricerca: </w:t>
      </w:r>
      <w:r w:rsidRPr="00A62F8B">
        <w:rPr>
          <w:rStyle w:val="normaltextrun"/>
          <w:rFonts w:asciiTheme="minorHAnsi" w:hAnsiTheme="minorHAnsi" w:cstheme="minorHAnsi"/>
          <w:b/>
          <w:bCs/>
        </w:rPr>
        <w:t xml:space="preserve">l'Agenzia Interregionale per il fiume Po (AIPO), l'Agenzia Regionale per la Prevenzione, Ambiente ed Energia (ARPAE) dell'Emilia-Romagna, l'Agenzia Regionale per la Protezione Ambientale (ARPA) del Piemonte, l'Università di Bologna, l'Associazione Nazionale delle Bonifiche, delle Irrigazioni e dei Miglioramenti Fondiari (ANBI), la Fondazione Centro Euro-Mediterraneo sui Cambiamenti Climatici (CMCC), la Città Metropolitana di Bologna, l'Ente Regionale per i Servizi all'Agricoltura e alle Foreste (ERSAF), Legambiente nazionale e i suoi comitati regionali di Piemonte, Lombardia, Emilia-Romagna e Veneto, il Politecnico di Torino, la Società Metropolitana Acque Torino (SMAT), le Regioni Emilia-Romagna, Piemonte e Lombardia, </w:t>
      </w:r>
      <w:proofErr w:type="spellStart"/>
      <w:r w:rsidRPr="00A62F8B">
        <w:rPr>
          <w:rStyle w:val="normaltextrun"/>
          <w:rFonts w:asciiTheme="minorHAnsi" w:hAnsiTheme="minorHAnsi" w:cstheme="minorHAnsi"/>
          <w:b/>
          <w:bCs/>
        </w:rPr>
        <w:t>Sogesca</w:t>
      </w:r>
      <w:proofErr w:type="spellEnd"/>
      <w:r w:rsidRPr="00A62F8B">
        <w:rPr>
          <w:rStyle w:val="normaltextrun"/>
          <w:rFonts w:asciiTheme="minorHAnsi" w:hAnsiTheme="minorHAnsi" w:cstheme="minorHAnsi"/>
          <w:b/>
          <w:bCs/>
        </w:rPr>
        <w:t xml:space="preserve"> </w:t>
      </w:r>
      <w:proofErr w:type="spellStart"/>
      <w:r w:rsidRPr="00A62F8B">
        <w:rPr>
          <w:rStyle w:val="normaltextrun"/>
          <w:rFonts w:asciiTheme="minorHAnsi" w:hAnsiTheme="minorHAnsi" w:cstheme="minorHAnsi"/>
          <w:b/>
          <w:bCs/>
        </w:rPr>
        <w:t>Srl</w:t>
      </w:r>
      <w:proofErr w:type="spellEnd"/>
      <w:r w:rsidRPr="00A62F8B">
        <w:rPr>
          <w:rStyle w:val="normaltextrun"/>
          <w:rFonts w:asciiTheme="minorHAnsi" w:hAnsiTheme="minorHAnsi" w:cstheme="minorHAnsi"/>
          <w:b/>
          <w:bCs/>
        </w:rPr>
        <w:t>, l'Arpa Lombardia e le sezioni regionali dell'ANBI per Emilia Romagna, Lombardia, Piemonte e Veneto</w:t>
      </w:r>
      <w:r w:rsidRPr="00A62F8B">
        <w:rPr>
          <w:rStyle w:val="normaltextrun"/>
          <w:rFonts w:asciiTheme="minorHAnsi" w:hAnsiTheme="minorHAnsi" w:cstheme="minorHAnsi"/>
        </w:rPr>
        <w:t>.</w:t>
      </w:r>
      <w:r w:rsidRPr="00A62F8B">
        <w:rPr>
          <w:rStyle w:val="eop"/>
          <w:rFonts w:asciiTheme="minorHAnsi" w:hAnsiTheme="minorHAnsi" w:cstheme="minorHAnsi"/>
        </w:rPr>
        <w:t> </w:t>
      </w:r>
    </w:p>
    <w:p w14:paraId="4EC98D3B" w14:textId="320D9A14" w:rsidR="001378BD" w:rsidRPr="00A62F8B" w:rsidRDefault="001378BD" w:rsidP="001378BD">
      <w:pPr>
        <w:pStyle w:val="paragraph"/>
        <w:spacing w:before="0" w:beforeAutospacing="0" w:after="0" w:afterAutospacing="0"/>
        <w:jc w:val="both"/>
        <w:textAlignment w:val="baseline"/>
        <w:rPr>
          <w:rFonts w:asciiTheme="minorHAnsi" w:hAnsiTheme="minorHAnsi" w:cstheme="minorBidi"/>
        </w:rPr>
      </w:pPr>
      <w:r w:rsidRPr="5DF62163">
        <w:rPr>
          <w:rStyle w:val="normaltextrun"/>
          <w:rFonts w:asciiTheme="minorHAnsi" w:hAnsiTheme="minorHAnsi" w:cstheme="minorBidi"/>
        </w:rPr>
        <w:t> </w:t>
      </w:r>
      <w:r w:rsidRPr="5DF62163">
        <w:rPr>
          <w:rStyle w:val="eop"/>
          <w:rFonts w:asciiTheme="minorHAnsi" w:hAnsiTheme="minorHAnsi" w:cstheme="minorBidi"/>
        </w:rPr>
        <w:t> </w:t>
      </w:r>
    </w:p>
    <w:p w14:paraId="0F32E822" w14:textId="2B06EE81" w:rsidR="000E11D0" w:rsidRDefault="001378BD" w:rsidP="0037225A">
      <w:pPr>
        <w:pStyle w:val="paragraph"/>
        <w:spacing w:before="0" w:beforeAutospacing="0" w:after="0" w:afterAutospacing="0"/>
        <w:jc w:val="both"/>
        <w:textAlignment w:val="baseline"/>
        <w:rPr>
          <w:rStyle w:val="eop"/>
          <w:rFonts w:asciiTheme="minorHAnsi" w:hAnsiTheme="minorHAnsi" w:cstheme="minorBidi"/>
        </w:rPr>
      </w:pPr>
      <w:r w:rsidRPr="35145448">
        <w:rPr>
          <w:rStyle w:val="normaltextrun"/>
          <w:rFonts w:asciiTheme="minorHAnsi" w:hAnsiTheme="minorHAnsi" w:cstheme="minorBidi"/>
        </w:rPr>
        <w:t xml:space="preserve">Il Progetto, dunque, mira a migliorare la governance distrettuale per la gestione della risorsa idrica e garantire: la sicurezza politica, il finanziamento e il coordinamento tecnico; la produzione di conoscenza climatica condivisa attraverso l'implementazione di strumenti e metodologie specifici; la costruzione di capacità e consapevolezza, aumentando la partecipazione delle parti interessate; il miglioramento della sicurezza idrica e della resilienza climatica attraverso selezionate azioni pilota, replicabili sia all'interno del bacino idrografico che al di fuori; la mobilitazione di finanziamenti complementari che sosterranno l'attuazione dell'estensione delle misure incentrate sulla </w:t>
      </w:r>
      <w:proofErr w:type="spellStart"/>
      <w:r w:rsidRPr="35145448">
        <w:rPr>
          <w:rStyle w:val="normaltextrun"/>
          <w:rFonts w:asciiTheme="minorHAnsi" w:hAnsiTheme="minorHAnsi" w:cstheme="minorBidi"/>
        </w:rPr>
        <w:t>rinaturazione</w:t>
      </w:r>
      <w:proofErr w:type="spellEnd"/>
      <w:r w:rsidRPr="35145448">
        <w:rPr>
          <w:rStyle w:val="normaltextrun"/>
          <w:rFonts w:asciiTheme="minorHAnsi" w:hAnsiTheme="minorHAnsi" w:cstheme="minorBidi"/>
        </w:rPr>
        <w:t>, mitigazione e prevenzione del rischio di alluvione, integrazione della pianificazione; gli strumenti e l'attivazione del coinvolgimento pubblico.</w:t>
      </w:r>
      <w:r w:rsidRPr="35145448">
        <w:rPr>
          <w:rStyle w:val="eop"/>
          <w:rFonts w:asciiTheme="minorHAnsi" w:hAnsiTheme="minorHAnsi" w:cstheme="minorBidi"/>
        </w:rPr>
        <w:t> </w:t>
      </w:r>
    </w:p>
    <w:p w14:paraId="6D988468" w14:textId="2B06EE81" w:rsidR="00392C95" w:rsidRDefault="00392C95" w:rsidP="0037225A">
      <w:pPr>
        <w:pStyle w:val="paragraph"/>
        <w:spacing w:before="0" w:beforeAutospacing="0" w:after="0" w:afterAutospacing="0"/>
        <w:jc w:val="both"/>
        <w:textAlignment w:val="baseline"/>
        <w:rPr>
          <w:rStyle w:val="eop"/>
          <w:rFonts w:asciiTheme="minorHAnsi" w:hAnsiTheme="minorHAnsi" w:cstheme="minorBidi"/>
        </w:rPr>
      </w:pPr>
    </w:p>
    <w:p w14:paraId="551CF7E9" w14:textId="2B06EE81" w:rsidR="00392C95" w:rsidRDefault="00392C95" w:rsidP="0037225A">
      <w:pPr>
        <w:pStyle w:val="paragraph"/>
        <w:spacing w:before="0" w:beforeAutospacing="0" w:after="0" w:afterAutospacing="0"/>
        <w:jc w:val="both"/>
        <w:textAlignment w:val="baseline"/>
        <w:rPr>
          <w:rStyle w:val="eop"/>
          <w:rFonts w:asciiTheme="minorHAnsi" w:hAnsiTheme="minorHAnsi" w:cstheme="minorBidi"/>
        </w:rPr>
      </w:pPr>
    </w:p>
    <w:p w14:paraId="13739529" w14:textId="6F9D5582" w:rsidR="00392C95" w:rsidRDefault="00392C95" w:rsidP="485C474D">
      <w:pPr>
        <w:pStyle w:val="paragraph"/>
        <w:spacing w:before="0" w:beforeAutospacing="0" w:after="0" w:afterAutospacing="0"/>
        <w:jc w:val="center"/>
        <w:textAlignment w:val="baseline"/>
        <w:rPr>
          <w:rStyle w:val="eop"/>
          <w:rFonts w:asciiTheme="minorHAnsi" w:eastAsiaTheme="minorEastAsia" w:hAnsiTheme="minorHAnsi" w:cstheme="minorBidi"/>
          <w:sz w:val="22"/>
          <w:szCs w:val="22"/>
        </w:rPr>
      </w:pPr>
      <w:r w:rsidRPr="16A99DB2">
        <w:rPr>
          <w:rStyle w:val="eop"/>
          <w:rFonts w:asciiTheme="minorHAnsi" w:eastAsiaTheme="minorEastAsia" w:hAnsiTheme="minorHAnsi" w:cstheme="minorBidi"/>
          <w:sz w:val="22"/>
          <w:szCs w:val="22"/>
        </w:rPr>
        <w:t>Ufficio stampa</w:t>
      </w:r>
      <w:r w:rsidR="0265867D" w:rsidRPr="16A99DB2">
        <w:rPr>
          <w:rStyle w:val="eop"/>
          <w:rFonts w:asciiTheme="minorHAnsi" w:eastAsiaTheme="minorEastAsia" w:hAnsiTheme="minorHAnsi" w:cstheme="minorBidi"/>
          <w:sz w:val="22"/>
          <w:szCs w:val="22"/>
        </w:rPr>
        <w:t xml:space="preserve"> Legambiente</w:t>
      </w:r>
    </w:p>
    <w:p w14:paraId="681A2FAB" w14:textId="263F7364" w:rsidR="007B2793" w:rsidRPr="007B2793" w:rsidRDefault="007B2793" w:rsidP="485C474D">
      <w:pPr>
        <w:pStyle w:val="paragraph"/>
        <w:spacing w:after="0"/>
        <w:jc w:val="center"/>
        <w:rPr>
          <w:rStyle w:val="eop"/>
          <w:rFonts w:asciiTheme="minorHAnsi" w:eastAsiaTheme="minorEastAsia" w:hAnsiTheme="minorHAnsi" w:cstheme="minorBidi"/>
          <w:sz w:val="22"/>
          <w:szCs w:val="22"/>
        </w:rPr>
      </w:pPr>
      <w:r w:rsidRPr="16A99DB2">
        <w:rPr>
          <w:rStyle w:val="eop"/>
          <w:rFonts w:asciiTheme="minorHAnsi" w:eastAsiaTheme="minorEastAsia" w:hAnsiTheme="minorHAnsi" w:cstheme="minorBidi"/>
          <w:sz w:val="22"/>
          <w:szCs w:val="22"/>
        </w:rPr>
        <w:t xml:space="preserve">Milena Dominici </w:t>
      </w:r>
      <w:r w:rsidR="66E27415" w:rsidRPr="16A99DB2">
        <w:rPr>
          <w:rStyle w:val="eop"/>
          <w:rFonts w:asciiTheme="minorHAnsi" w:eastAsiaTheme="minorEastAsia" w:hAnsiTheme="minorHAnsi" w:cstheme="minorBidi"/>
          <w:sz w:val="22"/>
          <w:szCs w:val="22"/>
        </w:rPr>
        <w:t>-</w:t>
      </w:r>
      <w:r w:rsidRPr="16A99DB2">
        <w:rPr>
          <w:rStyle w:val="eop"/>
          <w:rFonts w:asciiTheme="minorHAnsi" w:eastAsiaTheme="minorEastAsia" w:hAnsiTheme="minorHAnsi" w:cstheme="minorBidi"/>
          <w:sz w:val="22"/>
          <w:szCs w:val="22"/>
        </w:rPr>
        <w:t xml:space="preserve"> </w:t>
      </w:r>
      <w:r w:rsidR="007569F8" w:rsidRPr="16A99DB2">
        <w:rPr>
          <w:rStyle w:val="eop"/>
          <w:rFonts w:asciiTheme="minorHAnsi" w:eastAsiaTheme="minorEastAsia" w:hAnsiTheme="minorHAnsi" w:cstheme="minorBidi"/>
          <w:sz w:val="22"/>
          <w:szCs w:val="22"/>
        </w:rPr>
        <w:t>a.dominici</w:t>
      </w:r>
      <w:r w:rsidR="002D3CDC" w:rsidRPr="16A99DB2">
        <w:rPr>
          <w:rStyle w:val="eop"/>
          <w:rFonts w:asciiTheme="minorHAnsi" w:eastAsiaTheme="minorEastAsia" w:hAnsiTheme="minorHAnsi" w:cstheme="minorBidi"/>
          <w:sz w:val="22"/>
          <w:szCs w:val="22"/>
        </w:rPr>
        <w:t xml:space="preserve">@legambiente.it </w:t>
      </w:r>
      <w:r w:rsidR="006D3541" w:rsidRPr="16A99DB2">
        <w:rPr>
          <w:rStyle w:val="eop"/>
          <w:rFonts w:asciiTheme="minorHAnsi" w:eastAsiaTheme="minorEastAsia" w:hAnsiTheme="minorHAnsi" w:cstheme="minorBidi"/>
          <w:sz w:val="22"/>
          <w:szCs w:val="22"/>
        </w:rPr>
        <w:t xml:space="preserve">- </w:t>
      </w:r>
      <w:r w:rsidRPr="16A99DB2">
        <w:rPr>
          <w:rStyle w:val="eop"/>
          <w:rFonts w:asciiTheme="minorHAnsi" w:eastAsiaTheme="minorEastAsia" w:hAnsiTheme="minorHAnsi" w:cstheme="minorBidi"/>
          <w:sz w:val="22"/>
          <w:szCs w:val="22"/>
        </w:rPr>
        <w:t>349.0597187</w:t>
      </w:r>
    </w:p>
    <w:p w14:paraId="1C14B8AC" w14:textId="56DADB99" w:rsidR="0265867D" w:rsidRDefault="007B2793" w:rsidP="485C474D">
      <w:pPr>
        <w:pStyle w:val="paragraph"/>
        <w:spacing w:before="0" w:beforeAutospacing="0" w:after="0" w:afterAutospacing="0"/>
        <w:jc w:val="center"/>
        <w:rPr>
          <w:rStyle w:val="eop"/>
          <w:rFonts w:asciiTheme="minorHAnsi" w:eastAsiaTheme="minorEastAsia" w:hAnsiTheme="minorHAnsi" w:cstheme="minorBidi"/>
          <w:sz w:val="22"/>
          <w:szCs w:val="22"/>
        </w:rPr>
      </w:pPr>
      <w:r w:rsidRPr="16A99DB2">
        <w:rPr>
          <w:rStyle w:val="eop"/>
          <w:rFonts w:asciiTheme="minorHAnsi" w:eastAsiaTheme="minorEastAsia" w:hAnsiTheme="minorHAnsi" w:cstheme="minorBidi"/>
          <w:sz w:val="22"/>
          <w:szCs w:val="22"/>
        </w:rPr>
        <w:t xml:space="preserve">Ada Aliprandi - </w:t>
      </w:r>
      <w:proofErr w:type="spellStart"/>
      <w:proofErr w:type="gramStart"/>
      <w:r w:rsidR="70A45F4E" w:rsidRPr="16A99DB2">
        <w:rPr>
          <w:rStyle w:val="eop"/>
          <w:rFonts w:asciiTheme="minorHAnsi" w:eastAsiaTheme="minorEastAsia" w:hAnsiTheme="minorHAnsi" w:cstheme="minorBidi"/>
          <w:sz w:val="22"/>
          <w:szCs w:val="22"/>
        </w:rPr>
        <w:t>a.aliprandi</w:t>
      </w:r>
      <w:proofErr w:type="gramEnd"/>
      <w:r w:rsidR="70A45F4E" w:rsidRPr="16A99DB2">
        <w:rPr>
          <w:rStyle w:val="eop"/>
          <w:rFonts w:asciiTheme="minorHAnsi" w:eastAsiaTheme="minorEastAsia" w:hAnsiTheme="minorHAnsi" w:cstheme="minorBidi"/>
          <w:sz w:val="22"/>
          <w:szCs w:val="22"/>
        </w:rPr>
        <w:t>@legambiente</w:t>
      </w:r>
      <w:proofErr w:type="spellEnd"/>
      <w:r w:rsidR="002D3CDC" w:rsidRPr="16A99DB2">
        <w:rPr>
          <w:rStyle w:val="eop"/>
          <w:rFonts w:asciiTheme="minorHAnsi" w:eastAsiaTheme="minorEastAsia" w:hAnsiTheme="minorHAnsi" w:cstheme="minorBidi"/>
          <w:sz w:val="22"/>
          <w:szCs w:val="22"/>
        </w:rPr>
        <w:t xml:space="preserve"> </w:t>
      </w:r>
      <w:r w:rsidR="6CE557BB" w:rsidRPr="16A99DB2">
        <w:rPr>
          <w:rStyle w:val="eop"/>
          <w:rFonts w:asciiTheme="minorHAnsi" w:eastAsiaTheme="minorEastAsia" w:hAnsiTheme="minorHAnsi" w:cstheme="minorBidi"/>
          <w:sz w:val="22"/>
          <w:szCs w:val="22"/>
        </w:rPr>
        <w:t xml:space="preserve"> -</w:t>
      </w:r>
      <w:r w:rsidRPr="16A99DB2">
        <w:rPr>
          <w:rStyle w:val="eop"/>
          <w:rFonts w:asciiTheme="minorHAnsi" w:eastAsiaTheme="minorEastAsia" w:hAnsiTheme="minorHAnsi" w:cstheme="minorBidi"/>
          <w:sz w:val="22"/>
          <w:szCs w:val="22"/>
        </w:rPr>
        <w:t xml:space="preserve"> 320.2794861</w:t>
      </w:r>
    </w:p>
    <w:p w14:paraId="07093540" w14:textId="2B06EE81" w:rsidR="00392C95" w:rsidRDefault="00392C95" w:rsidP="485C474D">
      <w:pPr>
        <w:pStyle w:val="paragraph"/>
        <w:spacing w:before="0" w:beforeAutospacing="0" w:after="0" w:afterAutospacing="0"/>
        <w:jc w:val="center"/>
        <w:textAlignment w:val="baseline"/>
        <w:rPr>
          <w:rStyle w:val="eop"/>
          <w:rFonts w:asciiTheme="minorHAnsi" w:eastAsiaTheme="minorEastAsia" w:hAnsiTheme="minorHAnsi" w:cstheme="minorBidi"/>
          <w:sz w:val="22"/>
          <w:szCs w:val="22"/>
        </w:rPr>
      </w:pPr>
    </w:p>
    <w:p w14:paraId="1D2940CC" w14:textId="2B06EE81" w:rsidR="000E11D0" w:rsidRPr="0037225A" w:rsidRDefault="000E11D0" w:rsidP="0037225A">
      <w:pPr>
        <w:pStyle w:val="paragraph"/>
        <w:spacing w:before="0" w:beforeAutospacing="0" w:after="0" w:afterAutospacing="0"/>
        <w:jc w:val="both"/>
        <w:textAlignment w:val="baseline"/>
        <w:rPr>
          <w:rFonts w:asciiTheme="minorHAnsi" w:hAnsiTheme="minorHAnsi" w:cstheme="minorBidi"/>
        </w:rPr>
      </w:pPr>
    </w:p>
    <w:sectPr w:rsidR="000E11D0" w:rsidRPr="0037225A" w:rsidSect="00E64C18">
      <w:headerReference w:type="default"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B13E" w14:textId="77777777" w:rsidR="009D5A9A" w:rsidRDefault="009D5A9A" w:rsidP="00554C4C">
      <w:pPr>
        <w:spacing w:after="0" w:line="240" w:lineRule="auto"/>
      </w:pPr>
      <w:r>
        <w:separator/>
      </w:r>
    </w:p>
  </w:endnote>
  <w:endnote w:type="continuationSeparator" w:id="0">
    <w:p w14:paraId="1485A1BF" w14:textId="77777777" w:rsidR="009D5A9A" w:rsidRDefault="009D5A9A" w:rsidP="00554C4C">
      <w:pPr>
        <w:spacing w:after="0" w:line="240" w:lineRule="auto"/>
      </w:pPr>
      <w:r>
        <w:continuationSeparator/>
      </w:r>
    </w:p>
  </w:endnote>
  <w:endnote w:type="continuationNotice" w:id="1">
    <w:p w14:paraId="001C57D7" w14:textId="77777777" w:rsidR="009D5A9A" w:rsidRDefault="009D5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Look w:val="06A0" w:firstRow="1" w:lastRow="0" w:firstColumn="1" w:lastColumn="0" w:noHBand="1" w:noVBand="1"/>
    </w:tblPr>
    <w:tblGrid>
      <w:gridCol w:w="1110"/>
      <w:gridCol w:w="7410"/>
      <w:gridCol w:w="1110"/>
    </w:tblGrid>
    <w:tr w:rsidR="65918065" w14:paraId="26546C3D" w14:textId="77777777" w:rsidTr="662124A1">
      <w:trPr>
        <w:trHeight w:val="300"/>
      </w:trPr>
      <w:tc>
        <w:tcPr>
          <w:tcW w:w="1110" w:type="dxa"/>
        </w:tcPr>
        <w:p w14:paraId="55B00FC3" w14:textId="389BD7B8" w:rsidR="65918065" w:rsidRDefault="65918065" w:rsidP="00521D70">
          <w:pPr>
            <w:pStyle w:val="Intestazione"/>
          </w:pPr>
        </w:p>
      </w:tc>
      <w:tc>
        <w:tcPr>
          <w:tcW w:w="7410" w:type="dxa"/>
        </w:tcPr>
        <w:p w14:paraId="1F6CC25A" w14:textId="12AA19C5" w:rsidR="65918065" w:rsidRDefault="65918065" w:rsidP="65918065">
          <w:pPr>
            <w:pStyle w:val="Intestazione"/>
            <w:jc w:val="center"/>
          </w:pPr>
        </w:p>
      </w:tc>
      <w:tc>
        <w:tcPr>
          <w:tcW w:w="1110" w:type="dxa"/>
        </w:tcPr>
        <w:p w14:paraId="0050D6F7" w14:textId="15736652" w:rsidR="65918065" w:rsidRDefault="65918065" w:rsidP="65918065">
          <w:pPr>
            <w:pStyle w:val="Intestazione"/>
            <w:ind w:right="-115"/>
            <w:jc w:val="right"/>
          </w:pPr>
        </w:p>
      </w:tc>
    </w:tr>
  </w:tbl>
  <w:p w14:paraId="78883DA7" w14:textId="5B1B8E63" w:rsidR="00554C4C" w:rsidRDefault="00554C4C" w:rsidP="009C4B1A">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9014" w14:textId="15ECEF8B" w:rsidR="00554C4C" w:rsidRDefault="00E64C18" w:rsidP="00E64C18">
    <w:pPr>
      <w:pStyle w:val="Pidipagina"/>
      <w:jc w:val="center"/>
    </w:pPr>
    <w:r>
      <w:rPr>
        <w:noProof/>
      </w:rPr>
      <w:drawing>
        <wp:inline distT="0" distB="0" distL="0" distR="0" wp14:anchorId="23573089" wp14:editId="20D13BB9">
          <wp:extent cx="5730875" cy="1310640"/>
          <wp:effectExtent l="0" t="0" r="3175"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3106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E72F" w14:textId="77777777" w:rsidR="009D5A9A" w:rsidRDefault="009D5A9A" w:rsidP="00554C4C">
      <w:pPr>
        <w:spacing w:after="0" w:line="240" w:lineRule="auto"/>
      </w:pPr>
      <w:r>
        <w:separator/>
      </w:r>
    </w:p>
  </w:footnote>
  <w:footnote w:type="continuationSeparator" w:id="0">
    <w:p w14:paraId="2E275B01" w14:textId="77777777" w:rsidR="009D5A9A" w:rsidRDefault="009D5A9A" w:rsidP="00554C4C">
      <w:pPr>
        <w:spacing w:after="0" w:line="240" w:lineRule="auto"/>
      </w:pPr>
      <w:r>
        <w:continuationSeparator/>
      </w:r>
    </w:p>
  </w:footnote>
  <w:footnote w:type="continuationNotice" w:id="1">
    <w:p w14:paraId="081A86A9" w14:textId="77777777" w:rsidR="009D5A9A" w:rsidRDefault="009D5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5918065" w14:paraId="57A4367E" w14:textId="77777777" w:rsidTr="0312A4CC">
      <w:trPr>
        <w:trHeight w:val="300"/>
      </w:trPr>
      <w:tc>
        <w:tcPr>
          <w:tcW w:w="3210" w:type="dxa"/>
        </w:tcPr>
        <w:p w14:paraId="752F02D4" w14:textId="6260A846" w:rsidR="65918065" w:rsidRDefault="0312A4CC" w:rsidP="65918065">
          <w:pPr>
            <w:pStyle w:val="Intestazione"/>
            <w:ind w:left="-115"/>
          </w:pPr>
          <w:r>
            <w:rPr>
              <w:noProof/>
            </w:rPr>
            <w:drawing>
              <wp:inline distT="0" distB="0" distL="0" distR="0" wp14:anchorId="15444D7B" wp14:editId="1804273F">
                <wp:extent cx="1885950" cy="571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85950" cy="571500"/>
                        </a:xfrm>
                        <a:prstGeom prst="rect">
                          <a:avLst/>
                        </a:prstGeom>
                      </pic:spPr>
                    </pic:pic>
                  </a:graphicData>
                </a:graphic>
              </wp:inline>
            </w:drawing>
          </w:r>
        </w:p>
      </w:tc>
      <w:tc>
        <w:tcPr>
          <w:tcW w:w="3210" w:type="dxa"/>
        </w:tcPr>
        <w:p w14:paraId="642CE22D" w14:textId="6E0CDF35" w:rsidR="65918065" w:rsidRDefault="65918065" w:rsidP="65918065">
          <w:pPr>
            <w:pStyle w:val="Intestazione"/>
            <w:jc w:val="center"/>
          </w:pPr>
        </w:p>
      </w:tc>
      <w:tc>
        <w:tcPr>
          <w:tcW w:w="3210" w:type="dxa"/>
        </w:tcPr>
        <w:p w14:paraId="03638866" w14:textId="1037E19A" w:rsidR="65918065" w:rsidRDefault="65918065" w:rsidP="65918065">
          <w:pPr>
            <w:pStyle w:val="Intestazione"/>
            <w:ind w:right="-115"/>
            <w:jc w:val="right"/>
          </w:pPr>
        </w:p>
      </w:tc>
    </w:tr>
  </w:tbl>
  <w:p w14:paraId="5C6F7641" w14:textId="2A6CF636" w:rsidR="00554C4C" w:rsidRDefault="00554C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0F9F" w14:textId="51AA0F3B" w:rsidR="00554C4C" w:rsidRDefault="00E64C18">
    <w:pPr>
      <w:pStyle w:val="Intestazione"/>
    </w:pPr>
    <w:r>
      <w:rPr>
        <w:noProof/>
      </w:rPr>
      <w:drawing>
        <wp:inline distT="0" distB="0" distL="0" distR="0" wp14:anchorId="4FE33462" wp14:editId="7FA4003D">
          <wp:extent cx="1884045" cy="572770"/>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5727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BD"/>
    <w:rsid w:val="00080B67"/>
    <w:rsid w:val="000945F7"/>
    <w:rsid w:val="000C0D38"/>
    <w:rsid w:val="000D5D83"/>
    <w:rsid w:val="000D6F17"/>
    <w:rsid w:val="000E11D0"/>
    <w:rsid w:val="000E7F86"/>
    <w:rsid w:val="00100363"/>
    <w:rsid w:val="0011252E"/>
    <w:rsid w:val="00121130"/>
    <w:rsid w:val="001225C8"/>
    <w:rsid w:val="001378BD"/>
    <w:rsid w:val="0015317F"/>
    <w:rsid w:val="00192DB1"/>
    <w:rsid w:val="001A4483"/>
    <w:rsid w:val="00212C2F"/>
    <w:rsid w:val="0022101A"/>
    <w:rsid w:val="00221CB4"/>
    <w:rsid w:val="002A3ED2"/>
    <w:rsid w:val="002B1010"/>
    <w:rsid w:val="002D3CDC"/>
    <w:rsid w:val="00356451"/>
    <w:rsid w:val="00361AFF"/>
    <w:rsid w:val="0037225A"/>
    <w:rsid w:val="00392C95"/>
    <w:rsid w:val="003A19ED"/>
    <w:rsid w:val="003A67AF"/>
    <w:rsid w:val="003B2336"/>
    <w:rsid w:val="003C563E"/>
    <w:rsid w:val="003D28CD"/>
    <w:rsid w:val="00455D65"/>
    <w:rsid w:val="004852AE"/>
    <w:rsid w:val="004A353E"/>
    <w:rsid w:val="00504FBD"/>
    <w:rsid w:val="00505B52"/>
    <w:rsid w:val="00521D70"/>
    <w:rsid w:val="00535E77"/>
    <w:rsid w:val="00554C4C"/>
    <w:rsid w:val="00562EEA"/>
    <w:rsid w:val="00571027"/>
    <w:rsid w:val="00591495"/>
    <w:rsid w:val="005960AD"/>
    <w:rsid w:val="005F0EDD"/>
    <w:rsid w:val="006726E8"/>
    <w:rsid w:val="006A75B1"/>
    <w:rsid w:val="006B166F"/>
    <w:rsid w:val="006D3541"/>
    <w:rsid w:val="006E44D1"/>
    <w:rsid w:val="00727E8A"/>
    <w:rsid w:val="007569F8"/>
    <w:rsid w:val="00786D14"/>
    <w:rsid w:val="00787309"/>
    <w:rsid w:val="00793508"/>
    <w:rsid w:val="007A498E"/>
    <w:rsid w:val="007B0AB1"/>
    <w:rsid w:val="007B2793"/>
    <w:rsid w:val="007C209A"/>
    <w:rsid w:val="007F4678"/>
    <w:rsid w:val="0085737D"/>
    <w:rsid w:val="00883B1F"/>
    <w:rsid w:val="00934BDE"/>
    <w:rsid w:val="00944694"/>
    <w:rsid w:val="00962376"/>
    <w:rsid w:val="00976790"/>
    <w:rsid w:val="009C0090"/>
    <w:rsid w:val="009C2F42"/>
    <w:rsid w:val="009C4B1A"/>
    <w:rsid w:val="009D5A9A"/>
    <w:rsid w:val="00A27980"/>
    <w:rsid w:val="00A62F8B"/>
    <w:rsid w:val="00AC0EB4"/>
    <w:rsid w:val="00B303B6"/>
    <w:rsid w:val="00B9424F"/>
    <w:rsid w:val="00C06C9B"/>
    <w:rsid w:val="00C42696"/>
    <w:rsid w:val="00C4324D"/>
    <w:rsid w:val="00C45F9B"/>
    <w:rsid w:val="00C97CEC"/>
    <w:rsid w:val="00D00E16"/>
    <w:rsid w:val="00D076D4"/>
    <w:rsid w:val="00D43A01"/>
    <w:rsid w:val="00D82C4A"/>
    <w:rsid w:val="00D9010B"/>
    <w:rsid w:val="00DD49FA"/>
    <w:rsid w:val="00E30931"/>
    <w:rsid w:val="00E30D9F"/>
    <w:rsid w:val="00E347FA"/>
    <w:rsid w:val="00E37E6D"/>
    <w:rsid w:val="00E44082"/>
    <w:rsid w:val="00E64C18"/>
    <w:rsid w:val="00EA7992"/>
    <w:rsid w:val="00EB31E8"/>
    <w:rsid w:val="00F222D1"/>
    <w:rsid w:val="00F3017A"/>
    <w:rsid w:val="00F93DE0"/>
    <w:rsid w:val="00F96281"/>
    <w:rsid w:val="00FC4E0D"/>
    <w:rsid w:val="0265867D"/>
    <w:rsid w:val="02F490FD"/>
    <w:rsid w:val="0312A4CC"/>
    <w:rsid w:val="0B3789FB"/>
    <w:rsid w:val="0D401129"/>
    <w:rsid w:val="103F7BA9"/>
    <w:rsid w:val="11093DD3"/>
    <w:rsid w:val="16A99DB2"/>
    <w:rsid w:val="1AB7C289"/>
    <w:rsid w:val="2771CC3C"/>
    <w:rsid w:val="2884DDAF"/>
    <w:rsid w:val="313FEA88"/>
    <w:rsid w:val="34EF425C"/>
    <w:rsid w:val="35145448"/>
    <w:rsid w:val="36DFE298"/>
    <w:rsid w:val="41ED7861"/>
    <w:rsid w:val="485C474D"/>
    <w:rsid w:val="4885611F"/>
    <w:rsid w:val="500571A3"/>
    <w:rsid w:val="57C36D3D"/>
    <w:rsid w:val="5B73F2DC"/>
    <w:rsid w:val="5C326308"/>
    <w:rsid w:val="5DF62163"/>
    <w:rsid w:val="5FC2EC1E"/>
    <w:rsid w:val="65918065"/>
    <w:rsid w:val="660F2F8D"/>
    <w:rsid w:val="662124A1"/>
    <w:rsid w:val="66E27415"/>
    <w:rsid w:val="6A735383"/>
    <w:rsid w:val="6CE557BB"/>
    <w:rsid w:val="70A45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7358"/>
  <w15:chartTrackingRefBased/>
  <w15:docId w15:val="{F12178E7-559A-4D60-A5C7-554F678B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1378B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1378BD"/>
  </w:style>
  <w:style w:type="character" w:customStyle="1" w:styleId="tabchar">
    <w:name w:val="tabchar"/>
    <w:basedOn w:val="Carpredefinitoparagrafo"/>
    <w:rsid w:val="001378BD"/>
  </w:style>
  <w:style w:type="character" w:customStyle="1" w:styleId="eop">
    <w:name w:val="eop"/>
    <w:basedOn w:val="Carpredefinitoparagrafo"/>
    <w:rsid w:val="001378BD"/>
  </w:style>
  <w:style w:type="paragraph" w:styleId="Revisione">
    <w:name w:val="Revision"/>
    <w:hidden/>
    <w:uiPriority w:val="99"/>
    <w:semiHidden/>
    <w:rsid w:val="00787309"/>
    <w:pPr>
      <w:spacing w:after="0" w:line="240" w:lineRule="auto"/>
    </w:pPr>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554C4C"/>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554C4C"/>
  </w:style>
  <w:style w:type="table" w:styleId="Grigliatabella">
    <w:name w:val="Table Grid"/>
    <w:basedOn w:val="Tabellanormale"/>
    <w:uiPriority w:val="59"/>
    <w:rsid w:val="00554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64942">
      <w:bodyDiv w:val="1"/>
      <w:marLeft w:val="0"/>
      <w:marRight w:val="0"/>
      <w:marTop w:val="0"/>
      <w:marBottom w:val="0"/>
      <w:divBdr>
        <w:top w:val="none" w:sz="0" w:space="0" w:color="auto"/>
        <w:left w:val="none" w:sz="0" w:space="0" w:color="auto"/>
        <w:bottom w:val="none" w:sz="0" w:space="0" w:color="auto"/>
        <w:right w:val="none" w:sz="0" w:space="0" w:color="auto"/>
      </w:divBdr>
      <w:divsChild>
        <w:div w:id="80302679">
          <w:marLeft w:val="0"/>
          <w:marRight w:val="0"/>
          <w:marTop w:val="0"/>
          <w:marBottom w:val="0"/>
          <w:divBdr>
            <w:top w:val="none" w:sz="0" w:space="0" w:color="auto"/>
            <w:left w:val="none" w:sz="0" w:space="0" w:color="auto"/>
            <w:bottom w:val="none" w:sz="0" w:space="0" w:color="auto"/>
            <w:right w:val="none" w:sz="0" w:space="0" w:color="auto"/>
          </w:divBdr>
        </w:div>
        <w:div w:id="1809712379">
          <w:marLeft w:val="0"/>
          <w:marRight w:val="0"/>
          <w:marTop w:val="0"/>
          <w:marBottom w:val="0"/>
          <w:divBdr>
            <w:top w:val="none" w:sz="0" w:space="0" w:color="auto"/>
            <w:left w:val="none" w:sz="0" w:space="0" w:color="auto"/>
            <w:bottom w:val="none" w:sz="0" w:space="0" w:color="auto"/>
            <w:right w:val="none" w:sz="0" w:space="0" w:color="auto"/>
          </w:divBdr>
        </w:div>
        <w:div w:id="2040931627">
          <w:marLeft w:val="0"/>
          <w:marRight w:val="0"/>
          <w:marTop w:val="0"/>
          <w:marBottom w:val="0"/>
          <w:divBdr>
            <w:top w:val="none" w:sz="0" w:space="0" w:color="auto"/>
            <w:left w:val="none" w:sz="0" w:space="0" w:color="auto"/>
            <w:bottom w:val="none" w:sz="0" w:space="0" w:color="auto"/>
            <w:right w:val="none" w:sz="0" w:space="0" w:color="auto"/>
          </w:divBdr>
        </w:div>
      </w:divsChild>
    </w:div>
    <w:div w:id="1920361707">
      <w:bodyDiv w:val="1"/>
      <w:marLeft w:val="0"/>
      <w:marRight w:val="0"/>
      <w:marTop w:val="0"/>
      <w:marBottom w:val="0"/>
      <w:divBdr>
        <w:top w:val="none" w:sz="0" w:space="0" w:color="auto"/>
        <w:left w:val="none" w:sz="0" w:space="0" w:color="auto"/>
        <w:bottom w:val="none" w:sz="0" w:space="0" w:color="auto"/>
        <w:right w:val="none" w:sz="0" w:space="0" w:color="auto"/>
      </w:divBdr>
      <w:divsChild>
        <w:div w:id="110169591">
          <w:marLeft w:val="0"/>
          <w:marRight w:val="0"/>
          <w:marTop w:val="0"/>
          <w:marBottom w:val="0"/>
          <w:divBdr>
            <w:top w:val="none" w:sz="0" w:space="0" w:color="auto"/>
            <w:left w:val="none" w:sz="0" w:space="0" w:color="auto"/>
            <w:bottom w:val="none" w:sz="0" w:space="0" w:color="auto"/>
            <w:right w:val="none" w:sz="0" w:space="0" w:color="auto"/>
          </w:divBdr>
        </w:div>
        <w:div w:id="199250874">
          <w:marLeft w:val="0"/>
          <w:marRight w:val="0"/>
          <w:marTop w:val="0"/>
          <w:marBottom w:val="0"/>
          <w:divBdr>
            <w:top w:val="none" w:sz="0" w:space="0" w:color="auto"/>
            <w:left w:val="none" w:sz="0" w:space="0" w:color="auto"/>
            <w:bottom w:val="none" w:sz="0" w:space="0" w:color="auto"/>
            <w:right w:val="none" w:sz="0" w:space="0" w:color="auto"/>
          </w:divBdr>
        </w:div>
        <w:div w:id="220554978">
          <w:marLeft w:val="0"/>
          <w:marRight w:val="0"/>
          <w:marTop w:val="0"/>
          <w:marBottom w:val="0"/>
          <w:divBdr>
            <w:top w:val="none" w:sz="0" w:space="0" w:color="auto"/>
            <w:left w:val="none" w:sz="0" w:space="0" w:color="auto"/>
            <w:bottom w:val="none" w:sz="0" w:space="0" w:color="auto"/>
            <w:right w:val="none" w:sz="0" w:space="0" w:color="auto"/>
          </w:divBdr>
        </w:div>
        <w:div w:id="343554016">
          <w:marLeft w:val="0"/>
          <w:marRight w:val="0"/>
          <w:marTop w:val="0"/>
          <w:marBottom w:val="0"/>
          <w:divBdr>
            <w:top w:val="none" w:sz="0" w:space="0" w:color="auto"/>
            <w:left w:val="none" w:sz="0" w:space="0" w:color="auto"/>
            <w:bottom w:val="none" w:sz="0" w:space="0" w:color="auto"/>
            <w:right w:val="none" w:sz="0" w:space="0" w:color="auto"/>
          </w:divBdr>
        </w:div>
        <w:div w:id="359820290">
          <w:marLeft w:val="0"/>
          <w:marRight w:val="0"/>
          <w:marTop w:val="0"/>
          <w:marBottom w:val="0"/>
          <w:divBdr>
            <w:top w:val="none" w:sz="0" w:space="0" w:color="auto"/>
            <w:left w:val="none" w:sz="0" w:space="0" w:color="auto"/>
            <w:bottom w:val="none" w:sz="0" w:space="0" w:color="auto"/>
            <w:right w:val="none" w:sz="0" w:space="0" w:color="auto"/>
          </w:divBdr>
        </w:div>
        <w:div w:id="371923484">
          <w:marLeft w:val="0"/>
          <w:marRight w:val="0"/>
          <w:marTop w:val="0"/>
          <w:marBottom w:val="0"/>
          <w:divBdr>
            <w:top w:val="none" w:sz="0" w:space="0" w:color="auto"/>
            <w:left w:val="none" w:sz="0" w:space="0" w:color="auto"/>
            <w:bottom w:val="none" w:sz="0" w:space="0" w:color="auto"/>
            <w:right w:val="none" w:sz="0" w:space="0" w:color="auto"/>
          </w:divBdr>
        </w:div>
        <w:div w:id="411658150">
          <w:marLeft w:val="0"/>
          <w:marRight w:val="0"/>
          <w:marTop w:val="0"/>
          <w:marBottom w:val="0"/>
          <w:divBdr>
            <w:top w:val="none" w:sz="0" w:space="0" w:color="auto"/>
            <w:left w:val="none" w:sz="0" w:space="0" w:color="auto"/>
            <w:bottom w:val="none" w:sz="0" w:space="0" w:color="auto"/>
            <w:right w:val="none" w:sz="0" w:space="0" w:color="auto"/>
          </w:divBdr>
        </w:div>
        <w:div w:id="489561501">
          <w:marLeft w:val="0"/>
          <w:marRight w:val="0"/>
          <w:marTop w:val="0"/>
          <w:marBottom w:val="0"/>
          <w:divBdr>
            <w:top w:val="none" w:sz="0" w:space="0" w:color="auto"/>
            <w:left w:val="none" w:sz="0" w:space="0" w:color="auto"/>
            <w:bottom w:val="none" w:sz="0" w:space="0" w:color="auto"/>
            <w:right w:val="none" w:sz="0" w:space="0" w:color="auto"/>
          </w:divBdr>
        </w:div>
        <w:div w:id="501089908">
          <w:marLeft w:val="0"/>
          <w:marRight w:val="0"/>
          <w:marTop w:val="0"/>
          <w:marBottom w:val="0"/>
          <w:divBdr>
            <w:top w:val="none" w:sz="0" w:space="0" w:color="auto"/>
            <w:left w:val="none" w:sz="0" w:space="0" w:color="auto"/>
            <w:bottom w:val="none" w:sz="0" w:space="0" w:color="auto"/>
            <w:right w:val="none" w:sz="0" w:space="0" w:color="auto"/>
          </w:divBdr>
        </w:div>
        <w:div w:id="557741419">
          <w:marLeft w:val="0"/>
          <w:marRight w:val="0"/>
          <w:marTop w:val="0"/>
          <w:marBottom w:val="0"/>
          <w:divBdr>
            <w:top w:val="none" w:sz="0" w:space="0" w:color="auto"/>
            <w:left w:val="none" w:sz="0" w:space="0" w:color="auto"/>
            <w:bottom w:val="none" w:sz="0" w:space="0" w:color="auto"/>
            <w:right w:val="none" w:sz="0" w:space="0" w:color="auto"/>
          </w:divBdr>
        </w:div>
        <w:div w:id="599219168">
          <w:marLeft w:val="0"/>
          <w:marRight w:val="0"/>
          <w:marTop w:val="0"/>
          <w:marBottom w:val="0"/>
          <w:divBdr>
            <w:top w:val="none" w:sz="0" w:space="0" w:color="auto"/>
            <w:left w:val="none" w:sz="0" w:space="0" w:color="auto"/>
            <w:bottom w:val="none" w:sz="0" w:space="0" w:color="auto"/>
            <w:right w:val="none" w:sz="0" w:space="0" w:color="auto"/>
          </w:divBdr>
        </w:div>
        <w:div w:id="662048552">
          <w:marLeft w:val="0"/>
          <w:marRight w:val="0"/>
          <w:marTop w:val="0"/>
          <w:marBottom w:val="0"/>
          <w:divBdr>
            <w:top w:val="none" w:sz="0" w:space="0" w:color="auto"/>
            <w:left w:val="none" w:sz="0" w:space="0" w:color="auto"/>
            <w:bottom w:val="none" w:sz="0" w:space="0" w:color="auto"/>
            <w:right w:val="none" w:sz="0" w:space="0" w:color="auto"/>
          </w:divBdr>
        </w:div>
        <w:div w:id="742067662">
          <w:marLeft w:val="0"/>
          <w:marRight w:val="0"/>
          <w:marTop w:val="0"/>
          <w:marBottom w:val="0"/>
          <w:divBdr>
            <w:top w:val="none" w:sz="0" w:space="0" w:color="auto"/>
            <w:left w:val="none" w:sz="0" w:space="0" w:color="auto"/>
            <w:bottom w:val="none" w:sz="0" w:space="0" w:color="auto"/>
            <w:right w:val="none" w:sz="0" w:space="0" w:color="auto"/>
          </w:divBdr>
        </w:div>
        <w:div w:id="793476486">
          <w:marLeft w:val="0"/>
          <w:marRight w:val="0"/>
          <w:marTop w:val="0"/>
          <w:marBottom w:val="0"/>
          <w:divBdr>
            <w:top w:val="none" w:sz="0" w:space="0" w:color="auto"/>
            <w:left w:val="none" w:sz="0" w:space="0" w:color="auto"/>
            <w:bottom w:val="none" w:sz="0" w:space="0" w:color="auto"/>
            <w:right w:val="none" w:sz="0" w:space="0" w:color="auto"/>
          </w:divBdr>
        </w:div>
        <w:div w:id="803349974">
          <w:marLeft w:val="0"/>
          <w:marRight w:val="0"/>
          <w:marTop w:val="0"/>
          <w:marBottom w:val="0"/>
          <w:divBdr>
            <w:top w:val="none" w:sz="0" w:space="0" w:color="auto"/>
            <w:left w:val="none" w:sz="0" w:space="0" w:color="auto"/>
            <w:bottom w:val="none" w:sz="0" w:space="0" w:color="auto"/>
            <w:right w:val="none" w:sz="0" w:space="0" w:color="auto"/>
          </w:divBdr>
        </w:div>
        <w:div w:id="891430020">
          <w:marLeft w:val="0"/>
          <w:marRight w:val="0"/>
          <w:marTop w:val="0"/>
          <w:marBottom w:val="0"/>
          <w:divBdr>
            <w:top w:val="none" w:sz="0" w:space="0" w:color="auto"/>
            <w:left w:val="none" w:sz="0" w:space="0" w:color="auto"/>
            <w:bottom w:val="none" w:sz="0" w:space="0" w:color="auto"/>
            <w:right w:val="none" w:sz="0" w:space="0" w:color="auto"/>
          </w:divBdr>
        </w:div>
        <w:div w:id="999116474">
          <w:marLeft w:val="0"/>
          <w:marRight w:val="0"/>
          <w:marTop w:val="0"/>
          <w:marBottom w:val="0"/>
          <w:divBdr>
            <w:top w:val="none" w:sz="0" w:space="0" w:color="auto"/>
            <w:left w:val="none" w:sz="0" w:space="0" w:color="auto"/>
            <w:bottom w:val="none" w:sz="0" w:space="0" w:color="auto"/>
            <w:right w:val="none" w:sz="0" w:space="0" w:color="auto"/>
          </w:divBdr>
        </w:div>
        <w:div w:id="1083913463">
          <w:marLeft w:val="0"/>
          <w:marRight w:val="0"/>
          <w:marTop w:val="0"/>
          <w:marBottom w:val="0"/>
          <w:divBdr>
            <w:top w:val="none" w:sz="0" w:space="0" w:color="auto"/>
            <w:left w:val="none" w:sz="0" w:space="0" w:color="auto"/>
            <w:bottom w:val="none" w:sz="0" w:space="0" w:color="auto"/>
            <w:right w:val="none" w:sz="0" w:space="0" w:color="auto"/>
          </w:divBdr>
        </w:div>
        <w:div w:id="1115055429">
          <w:marLeft w:val="0"/>
          <w:marRight w:val="0"/>
          <w:marTop w:val="0"/>
          <w:marBottom w:val="0"/>
          <w:divBdr>
            <w:top w:val="none" w:sz="0" w:space="0" w:color="auto"/>
            <w:left w:val="none" w:sz="0" w:space="0" w:color="auto"/>
            <w:bottom w:val="none" w:sz="0" w:space="0" w:color="auto"/>
            <w:right w:val="none" w:sz="0" w:space="0" w:color="auto"/>
          </w:divBdr>
        </w:div>
        <w:div w:id="1203640181">
          <w:marLeft w:val="0"/>
          <w:marRight w:val="0"/>
          <w:marTop w:val="0"/>
          <w:marBottom w:val="0"/>
          <w:divBdr>
            <w:top w:val="none" w:sz="0" w:space="0" w:color="auto"/>
            <w:left w:val="none" w:sz="0" w:space="0" w:color="auto"/>
            <w:bottom w:val="none" w:sz="0" w:space="0" w:color="auto"/>
            <w:right w:val="none" w:sz="0" w:space="0" w:color="auto"/>
          </w:divBdr>
        </w:div>
        <w:div w:id="1212813443">
          <w:marLeft w:val="0"/>
          <w:marRight w:val="0"/>
          <w:marTop w:val="0"/>
          <w:marBottom w:val="0"/>
          <w:divBdr>
            <w:top w:val="none" w:sz="0" w:space="0" w:color="auto"/>
            <w:left w:val="none" w:sz="0" w:space="0" w:color="auto"/>
            <w:bottom w:val="none" w:sz="0" w:space="0" w:color="auto"/>
            <w:right w:val="none" w:sz="0" w:space="0" w:color="auto"/>
          </w:divBdr>
        </w:div>
        <w:div w:id="1214779743">
          <w:marLeft w:val="0"/>
          <w:marRight w:val="0"/>
          <w:marTop w:val="0"/>
          <w:marBottom w:val="0"/>
          <w:divBdr>
            <w:top w:val="none" w:sz="0" w:space="0" w:color="auto"/>
            <w:left w:val="none" w:sz="0" w:space="0" w:color="auto"/>
            <w:bottom w:val="none" w:sz="0" w:space="0" w:color="auto"/>
            <w:right w:val="none" w:sz="0" w:space="0" w:color="auto"/>
          </w:divBdr>
        </w:div>
        <w:div w:id="1279683247">
          <w:marLeft w:val="0"/>
          <w:marRight w:val="0"/>
          <w:marTop w:val="0"/>
          <w:marBottom w:val="0"/>
          <w:divBdr>
            <w:top w:val="none" w:sz="0" w:space="0" w:color="auto"/>
            <w:left w:val="none" w:sz="0" w:space="0" w:color="auto"/>
            <w:bottom w:val="none" w:sz="0" w:space="0" w:color="auto"/>
            <w:right w:val="none" w:sz="0" w:space="0" w:color="auto"/>
          </w:divBdr>
        </w:div>
        <w:div w:id="1423988380">
          <w:marLeft w:val="0"/>
          <w:marRight w:val="0"/>
          <w:marTop w:val="0"/>
          <w:marBottom w:val="0"/>
          <w:divBdr>
            <w:top w:val="none" w:sz="0" w:space="0" w:color="auto"/>
            <w:left w:val="none" w:sz="0" w:space="0" w:color="auto"/>
            <w:bottom w:val="none" w:sz="0" w:space="0" w:color="auto"/>
            <w:right w:val="none" w:sz="0" w:space="0" w:color="auto"/>
          </w:divBdr>
        </w:div>
        <w:div w:id="1579244811">
          <w:marLeft w:val="0"/>
          <w:marRight w:val="0"/>
          <w:marTop w:val="0"/>
          <w:marBottom w:val="0"/>
          <w:divBdr>
            <w:top w:val="none" w:sz="0" w:space="0" w:color="auto"/>
            <w:left w:val="none" w:sz="0" w:space="0" w:color="auto"/>
            <w:bottom w:val="none" w:sz="0" w:space="0" w:color="auto"/>
            <w:right w:val="none" w:sz="0" w:space="0" w:color="auto"/>
          </w:divBdr>
        </w:div>
        <w:div w:id="1611932961">
          <w:marLeft w:val="0"/>
          <w:marRight w:val="0"/>
          <w:marTop w:val="0"/>
          <w:marBottom w:val="0"/>
          <w:divBdr>
            <w:top w:val="none" w:sz="0" w:space="0" w:color="auto"/>
            <w:left w:val="none" w:sz="0" w:space="0" w:color="auto"/>
            <w:bottom w:val="none" w:sz="0" w:space="0" w:color="auto"/>
            <w:right w:val="none" w:sz="0" w:space="0" w:color="auto"/>
          </w:divBdr>
        </w:div>
        <w:div w:id="1675450498">
          <w:marLeft w:val="0"/>
          <w:marRight w:val="0"/>
          <w:marTop w:val="0"/>
          <w:marBottom w:val="0"/>
          <w:divBdr>
            <w:top w:val="none" w:sz="0" w:space="0" w:color="auto"/>
            <w:left w:val="none" w:sz="0" w:space="0" w:color="auto"/>
            <w:bottom w:val="none" w:sz="0" w:space="0" w:color="auto"/>
            <w:right w:val="none" w:sz="0" w:space="0" w:color="auto"/>
          </w:divBdr>
        </w:div>
        <w:div w:id="1745225073">
          <w:marLeft w:val="0"/>
          <w:marRight w:val="0"/>
          <w:marTop w:val="0"/>
          <w:marBottom w:val="0"/>
          <w:divBdr>
            <w:top w:val="none" w:sz="0" w:space="0" w:color="auto"/>
            <w:left w:val="none" w:sz="0" w:space="0" w:color="auto"/>
            <w:bottom w:val="none" w:sz="0" w:space="0" w:color="auto"/>
            <w:right w:val="none" w:sz="0" w:space="0" w:color="auto"/>
          </w:divBdr>
        </w:div>
        <w:div w:id="1856729241">
          <w:marLeft w:val="0"/>
          <w:marRight w:val="0"/>
          <w:marTop w:val="0"/>
          <w:marBottom w:val="0"/>
          <w:divBdr>
            <w:top w:val="none" w:sz="0" w:space="0" w:color="auto"/>
            <w:left w:val="none" w:sz="0" w:space="0" w:color="auto"/>
            <w:bottom w:val="none" w:sz="0" w:space="0" w:color="auto"/>
            <w:right w:val="none" w:sz="0" w:space="0" w:color="auto"/>
          </w:divBdr>
        </w:div>
        <w:div w:id="1953052782">
          <w:marLeft w:val="0"/>
          <w:marRight w:val="0"/>
          <w:marTop w:val="0"/>
          <w:marBottom w:val="0"/>
          <w:divBdr>
            <w:top w:val="none" w:sz="0" w:space="0" w:color="auto"/>
            <w:left w:val="none" w:sz="0" w:space="0" w:color="auto"/>
            <w:bottom w:val="none" w:sz="0" w:space="0" w:color="auto"/>
            <w:right w:val="none" w:sz="0" w:space="0" w:color="auto"/>
          </w:divBdr>
        </w:div>
        <w:div w:id="1958370735">
          <w:marLeft w:val="0"/>
          <w:marRight w:val="0"/>
          <w:marTop w:val="0"/>
          <w:marBottom w:val="0"/>
          <w:divBdr>
            <w:top w:val="none" w:sz="0" w:space="0" w:color="auto"/>
            <w:left w:val="none" w:sz="0" w:space="0" w:color="auto"/>
            <w:bottom w:val="none" w:sz="0" w:space="0" w:color="auto"/>
            <w:right w:val="none" w:sz="0" w:space="0" w:color="auto"/>
          </w:divBdr>
        </w:div>
        <w:div w:id="1969628677">
          <w:marLeft w:val="0"/>
          <w:marRight w:val="0"/>
          <w:marTop w:val="0"/>
          <w:marBottom w:val="0"/>
          <w:divBdr>
            <w:top w:val="none" w:sz="0" w:space="0" w:color="auto"/>
            <w:left w:val="none" w:sz="0" w:space="0" w:color="auto"/>
            <w:bottom w:val="none" w:sz="0" w:space="0" w:color="auto"/>
            <w:right w:val="none" w:sz="0" w:space="0" w:color="auto"/>
          </w:divBdr>
        </w:div>
        <w:div w:id="2075931460">
          <w:marLeft w:val="0"/>
          <w:marRight w:val="0"/>
          <w:marTop w:val="0"/>
          <w:marBottom w:val="0"/>
          <w:divBdr>
            <w:top w:val="none" w:sz="0" w:space="0" w:color="auto"/>
            <w:left w:val="none" w:sz="0" w:space="0" w:color="auto"/>
            <w:bottom w:val="none" w:sz="0" w:space="0" w:color="auto"/>
            <w:right w:val="none" w:sz="0" w:space="0" w:color="auto"/>
          </w:divBdr>
        </w:div>
        <w:div w:id="2143496397">
          <w:marLeft w:val="0"/>
          <w:marRight w:val="0"/>
          <w:marTop w:val="0"/>
          <w:marBottom w:val="0"/>
          <w:divBdr>
            <w:top w:val="none" w:sz="0" w:space="0" w:color="auto"/>
            <w:left w:val="none" w:sz="0" w:space="0" w:color="auto"/>
            <w:bottom w:val="none" w:sz="0" w:space="0" w:color="auto"/>
            <w:right w:val="none" w:sz="0" w:space="0" w:color="auto"/>
          </w:divBdr>
        </w:div>
      </w:divsChild>
    </w:div>
    <w:div w:id="1991202759">
      <w:bodyDiv w:val="1"/>
      <w:marLeft w:val="0"/>
      <w:marRight w:val="0"/>
      <w:marTop w:val="0"/>
      <w:marBottom w:val="0"/>
      <w:divBdr>
        <w:top w:val="none" w:sz="0" w:space="0" w:color="auto"/>
        <w:left w:val="none" w:sz="0" w:space="0" w:color="auto"/>
        <w:bottom w:val="none" w:sz="0" w:space="0" w:color="auto"/>
        <w:right w:val="none" w:sz="0" w:space="0" w:color="auto"/>
      </w:divBdr>
      <w:divsChild>
        <w:div w:id="183294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27FC42F6D20645BDBDA2F1ECF86ED3" ma:contentTypeVersion="9" ma:contentTypeDescription="Creare un nuovo documento." ma:contentTypeScope="" ma:versionID="26e523e0a7ad82fcde72c55f809bfbb3">
  <xsd:schema xmlns:xsd="http://www.w3.org/2001/XMLSchema" xmlns:xs="http://www.w3.org/2001/XMLSchema" xmlns:p="http://schemas.microsoft.com/office/2006/metadata/properties" xmlns:ns2="46874e91-51ba-4eaa-ab40-cff84aae4fee" targetNamespace="http://schemas.microsoft.com/office/2006/metadata/properties" ma:root="true" ma:fieldsID="8dad506448104a879d0a805675dc504f" ns2:_="">
    <xsd:import namespace="46874e91-51ba-4eaa-ab40-cff84aae4f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74e91-51ba-4eaa-ab40-cff84aae4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4c71c82-0602-4696-9878-4240d6a88cb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E7071-F708-453A-8581-C6BEAC09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74e91-51ba-4eaa-ab40-cff84aae4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0FFF-8172-4C44-BFA1-A1F947E88C72}">
  <ds:schemaRefs>
    <ds:schemaRef ds:uri="http://schemas.openxmlformats.org/officeDocument/2006/bibliography"/>
  </ds:schemaRefs>
</ds:datastoreItem>
</file>

<file path=customXml/itemProps3.xml><?xml version="1.0" encoding="utf-8"?>
<ds:datastoreItem xmlns:ds="http://schemas.openxmlformats.org/officeDocument/2006/customXml" ds:itemID="{64F9E1FC-5877-42A2-8B56-DE9191CAB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8577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Dominici</dc:creator>
  <cp:keywords/>
  <dc:description/>
  <cp:lastModifiedBy>SANDRO MARIA CAMPANINI</cp:lastModifiedBy>
  <cp:revision>2</cp:revision>
  <cp:lastPrinted>2023-03-29T00:10:00Z</cp:lastPrinted>
  <dcterms:created xsi:type="dcterms:W3CDTF">2023-03-30T11:12:00Z</dcterms:created>
  <dcterms:modified xsi:type="dcterms:W3CDTF">2023-03-30T11:12:00Z</dcterms:modified>
</cp:coreProperties>
</file>